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Tổng hợp và Việt hóa 3 hợp đồng mẫu hợp tác kinh doanh</w:t>
      </w:r>
    </w:p>
    <w:p>
      <w:r>
        <w:t>Dưới đây là bản tổng hợp, dịch, và định hướng pháp lý cho 3 hợp đồng mẫu từ Đài Loan, được điều chỉnh phù hợp với khung pháp lý Việt Nam.</w:t>
      </w:r>
    </w:p>
    <w:p>
      <w:pPr>
        <w:pStyle w:val="Heading2"/>
      </w:pPr>
      <w:r>
        <w:t>1. Hợp đồng: 電商DP上架合約書 (Hợp tác sàn thương mại điện tử)</w:t>
      </w:r>
    </w:p>
    <w:p>
      <w:r>
        <w:t>Loại: Hợp đồng hợp tác thương mại điện tử (E-commerce Platform Agreement)</w:t>
      </w:r>
    </w:p>
    <w:p>
      <w:r>
        <w:t>Tình huống: Nhà cung cấp (Vendor) bán hàng trên nền tảng của bên A (sàn TMĐT).</w:t>
      </w:r>
    </w:p>
    <w:p>
      <w:pPr>
        <w:pStyle w:val="Heading3"/>
      </w:pPr>
      <w:r>
        <w:t>Tóm tắt nội dung chính</w:t>
      </w:r>
    </w:p>
    <w:p>
      <w:r>
        <w:t>- Các bên: Bên A là công ty vận hành sàn TMĐT (DIDIGO), Bên B là nhà cung cấp sản phẩm/dịch vụ.</w:t>
      </w:r>
    </w:p>
    <w:p>
      <w:r>
        <w:t>- Phạm vi hợp tác: Cho phép bên B đăng tải và bán sản phẩm, bên A hỗ trợ kỹ thuật và thanh toán.</w:t>
      </w:r>
    </w:p>
    <w:p>
      <w:r>
        <w:t>- Thời hạn hợp đồng: 1 năm, tự động gia hạn nếu không thông báo hủy trước 30 ngày.</w:t>
      </w:r>
    </w:p>
    <w:p>
      <w:r>
        <w:t>- Giá &amp; Thanh toán: Đối soát hàng tháng; bên B chịu chi phí vận chuyển, hậu mãi.</w:t>
      </w:r>
    </w:p>
    <w:p>
      <w:r>
        <w:t>- Chất lượng &amp; Trách nhiệm: Bên B chịu trách nhiệm chất lượng, bảo hành, đổi trả.</w:t>
      </w:r>
    </w:p>
    <w:p>
      <w:r>
        <w:t>- Bảo mật &amp; Pháp lý: Tuân thủ Luật Thương mại, Luật Bảo vệ người tiêu dùng Việt Nam.</w:t>
      </w:r>
    </w:p>
    <w:p>
      <w:pPr>
        <w:pStyle w:val="Heading3"/>
      </w:pPr>
      <w:r>
        <w:t>Đề xuất phiên bản áp dụng tại Việt Nam</w:t>
      </w:r>
    </w:p>
    <w:p>
      <w:r>
        <w:t>→ Hợp đồng hợp tác phân phối sản phẩm trên sàn TMĐT, căn cứ Luật Thương mại 2005 và Nghị định 52/2013/NĐ-CP.</w:t>
      </w:r>
    </w:p>
    <w:p>
      <w:pPr>
        <w:pStyle w:val="Heading2"/>
      </w:pPr>
      <w:r>
        <w:t>2. Hợp đồng: 直銷上架合約書 (Cung ứng hàng hóa cho hệ thống bán hàng đa cấp)</w:t>
      </w:r>
    </w:p>
    <w:p>
      <w:r>
        <w:t>Loại: Hợp đồng cung ứng sản phẩm cho hệ thống phân phối đa tầng (Direct Selling Supply Agreement).</w:t>
      </w:r>
    </w:p>
    <w:p>
      <w:pPr>
        <w:pStyle w:val="Heading3"/>
      </w:pPr>
      <w:r>
        <w:t>Tóm tắt nội dung chính</w:t>
      </w:r>
    </w:p>
    <w:p>
      <w:r>
        <w:t>- Các bên: Bên A là công ty đa cấp, Bên B là nhà cung ứng sản phẩm.</w:t>
      </w:r>
    </w:p>
    <w:p>
      <w:r>
        <w:t>- Quy trình: Bên B cung cấp hàng, bên A vận hành hệ thống backend và xử lý thanh toán.</w:t>
      </w:r>
    </w:p>
    <w:p>
      <w:r>
        <w:t>- Thanh toán: Đối soát hàng tháng, hóa đơn hợp pháp, chuyển khoản ngân hàng.</w:t>
      </w:r>
    </w:p>
    <w:p>
      <w:r>
        <w:t>- Trách nhiệm: Bên B bảo đảm chất lượng sản phẩm, bồi thường nếu vi phạm quy định.</w:t>
      </w:r>
    </w:p>
    <w:p>
      <w:r>
        <w:t>- Pháp lý: Tuân thủ Nghị định 40/2018/NĐ-CP về hoạt động bán hàng đa cấp.</w:t>
      </w:r>
    </w:p>
    <w:p>
      <w:pPr>
        <w:pStyle w:val="Heading3"/>
      </w:pPr>
      <w:r>
        <w:t>Đề xuất phiên bản áp dụng tại Việt Nam</w:t>
      </w:r>
    </w:p>
    <w:p>
      <w:r>
        <w:t>→ Hợp đồng cung ứng sản phẩm cho hệ thống phân phối đa tầng số hóa, phù hợp quy định Việt Nam.</w:t>
      </w:r>
    </w:p>
    <w:p>
      <w:pPr>
        <w:pStyle w:val="Heading2"/>
      </w:pPr>
      <w:r>
        <w:t>3. Hợp đồng: 線下SP廠商合約書 (Hợp tác điểm thưởng &amp; cửa hàng đối tác)</w:t>
      </w:r>
    </w:p>
    <w:p>
      <w:r>
        <w:t>Loại: Hợp đồng hợp tác điểm thưởng (Offline SP Partnership Agreement).</w:t>
      </w:r>
    </w:p>
    <w:p>
      <w:pPr>
        <w:pStyle w:val="Heading3"/>
      </w:pPr>
      <w:r>
        <w:t>Tóm tắt nội dung chính</w:t>
      </w:r>
    </w:p>
    <w:p>
      <w:r>
        <w:t>- Các bên: Bên A (nền tảng DIDIGO phát hành điểm SP), Bên B (cửa hàng chấp nhận SP).</w:t>
      </w:r>
    </w:p>
    <w:p>
      <w:r>
        <w:t>- Mục đích: Cho phép khách hàng dùng điểm thưởng tại cửa hàng để giảm giá hoặc ưu đãi.</w:t>
      </w:r>
    </w:p>
    <w:p>
      <w:r>
        <w:t>- Quy định chính: Bên B tự đặt quy tắc sử dụng điểm, công khai rõ ràng, tuân thủ luật bảo vệ người tiêu dùng.</w:t>
      </w:r>
    </w:p>
    <w:p>
      <w:r>
        <w:t>- Chia sẻ doanh thu: Thanh toán, đối soát định kỳ; xử lý gian lận hoặc hoàn điểm.</w:t>
      </w:r>
    </w:p>
    <w:p>
      <w:r>
        <w:t>- Bảo mật: Tuân thủ quy định bảo vệ dữ liệu cá nhân theo Nghị định 13/2023/NĐ-CP.</w:t>
      </w:r>
    </w:p>
    <w:p>
      <w:pPr>
        <w:pStyle w:val="Heading3"/>
      </w:pPr>
      <w:r>
        <w:t>Đề xuất phiên bản áp dụng tại Việt Nam</w:t>
      </w:r>
    </w:p>
    <w:p>
      <w:r>
        <w:t>→ Hợp đồng hợp tác chương trình khách hàng thân thiết &amp; điểm thưởng, căn cứ Luật Bảo vệ người tiêu dùng 2023.</w:t>
      </w:r>
    </w:p>
    <w:p>
      <w:pPr>
        <w:pStyle w:val="Heading2"/>
      </w:pPr>
      <w:r>
        <w:t>Tổng hợp &amp; phân loại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#</w:t>
            </w:r>
          </w:p>
        </w:tc>
        <w:tc>
          <w:tcPr>
            <w:tcW w:type="dxa" w:w="1728"/>
          </w:tcPr>
          <w:p>
            <w:r>
              <w:t>Hợp đồng</w:t>
            </w:r>
          </w:p>
        </w:tc>
        <w:tc>
          <w:tcPr>
            <w:tcW w:type="dxa" w:w="1728"/>
          </w:tcPr>
          <w:p>
            <w:r>
              <w:t>Loại hình</w:t>
            </w:r>
          </w:p>
        </w:tc>
        <w:tc>
          <w:tcPr>
            <w:tcW w:type="dxa" w:w="1728"/>
          </w:tcPr>
          <w:p>
            <w:r>
              <w:t>Mục tiêu</w:t>
            </w:r>
          </w:p>
        </w:tc>
        <w:tc>
          <w:tcPr>
            <w:tcW w:type="dxa" w:w="1728"/>
          </w:tcPr>
          <w:p>
            <w:r>
              <w:t>Căn cứ pháp lý Việt Nam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電商DP上架合約書</w:t>
            </w:r>
          </w:p>
        </w:tc>
        <w:tc>
          <w:tcPr>
            <w:tcW w:type="dxa" w:w="1728"/>
          </w:tcPr>
          <w:p>
            <w:r>
              <w:t>Hợp tác sàn TMĐT</w:t>
            </w:r>
          </w:p>
        </w:tc>
        <w:tc>
          <w:tcPr>
            <w:tcW w:type="dxa" w:w="1728"/>
          </w:tcPr>
          <w:p>
            <w:r>
              <w:t>Đăng bán hàng online</w:t>
            </w:r>
          </w:p>
        </w:tc>
        <w:tc>
          <w:tcPr>
            <w:tcW w:type="dxa" w:w="1728"/>
          </w:tcPr>
          <w:p>
            <w:r>
              <w:t>Luật TM 2005, NĐ 52/2013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直銷上架合約書</w:t>
            </w:r>
          </w:p>
        </w:tc>
        <w:tc>
          <w:tcPr>
            <w:tcW w:type="dxa" w:w="1728"/>
          </w:tcPr>
          <w:p>
            <w:r>
              <w:t>Phân phối đa tầng</w:t>
            </w:r>
          </w:p>
        </w:tc>
        <w:tc>
          <w:tcPr>
            <w:tcW w:type="dxa" w:w="1728"/>
          </w:tcPr>
          <w:p>
            <w:r>
              <w:t>Cung ứng hàng hóa cho hệ thống</w:t>
            </w:r>
          </w:p>
        </w:tc>
        <w:tc>
          <w:tcPr>
            <w:tcW w:type="dxa" w:w="1728"/>
          </w:tcPr>
          <w:p>
            <w:r>
              <w:t>NĐ 40/2018/NĐ-CP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線下SP廠商合約書</w:t>
            </w:r>
          </w:p>
        </w:tc>
        <w:tc>
          <w:tcPr>
            <w:tcW w:type="dxa" w:w="1728"/>
          </w:tcPr>
          <w:p>
            <w:r>
              <w:t>Điểm thưởng – Loyalty</w:t>
            </w:r>
          </w:p>
        </w:tc>
        <w:tc>
          <w:tcPr>
            <w:tcW w:type="dxa" w:w="1728"/>
          </w:tcPr>
          <w:p>
            <w:r>
              <w:t>Chương trình khách hàng thân thiết</w:t>
            </w:r>
          </w:p>
        </w:tc>
        <w:tc>
          <w:tcPr>
            <w:tcW w:type="dxa" w:w="1728"/>
          </w:tcPr>
          <w:p>
            <w:r>
              <w:t>Luật BVNTD 2023, NĐ 13/2023</w:t>
            </w:r>
          </w:p>
        </w:tc>
      </w:tr>
    </w:tbl>
    <w:p>
      <w:pPr>
        <w:pStyle w:val="Heading2"/>
      </w:pPr>
      <w:r>
        <w:t>Hướng dẫn soạn hợp đồng hợp pháp tại Việt Nam</w:t>
      </w:r>
    </w:p>
    <w:p>
      <w:r>
        <w:t>1. Dịch toàn bộ hợp đồng sang tiếng Việt theo cấu trúc rõ ràng.</w:t>
      </w:r>
    </w:p>
    <w:p>
      <w:r>
        <w:t>2. Thay đổi căn cứ pháp lý sang luật Việt Nam hiện hành.</w:t>
      </w:r>
    </w:p>
    <w:p>
      <w:r>
        <w:t>3. Ghi rõ thông tin bên A, bên B, mục tiêu hợp tác.</w:t>
      </w:r>
    </w:p>
    <w:p>
      <w:r>
        <w:t>4. Đăng ký mẫu hợp đồng tại Sở Công Thương (nếu cần).</w:t>
      </w:r>
    </w:p>
    <w:p>
      <w:r>
        <w:t>5. Đảm bảo chữ ký điện tử hoặc dấu pháp nhân hợp lệ để có hiệu lực.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