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left w:color="auto" w:space="0" w:sz="0" w:val="none"/>
          <w:right w:color="auto" w:space="0" w:sz="0" w:val="none"/>
        </w:pBdr>
        <w:spacing w:after="120" w:before="120" w:line="294.5454545454545"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CỘNG HOÀ XÃ HỘI CHỦ NGHĨA VIỆT NAM</w:t>
      </w:r>
    </w:p>
    <w:p w:rsidR="00000000" w:rsidDel="00000000" w:rsidP="00000000" w:rsidRDefault="00000000" w:rsidRPr="00000000" w14:paraId="00000002">
      <w:pPr>
        <w:pBdr>
          <w:left w:color="auto" w:space="0" w:sz="0" w:val="none"/>
          <w:right w:color="auto" w:space="0" w:sz="0" w:val="none"/>
        </w:pBdr>
        <w:spacing w:after="120" w:before="120" w:line="294.5454545454545"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Độc lập - Tự do - Hạnh phúc</w:t>
      </w:r>
    </w:p>
    <w:p w:rsidR="00000000" w:rsidDel="00000000" w:rsidP="00000000" w:rsidRDefault="00000000" w:rsidRPr="00000000" w14:paraId="00000003">
      <w:pPr>
        <w:pBdr>
          <w:left w:color="auto" w:space="0" w:sz="0" w:val="none"/>
          <w:right w:color="auto" w:space="0" w:sz="0" w:val="none"/>
        </w:pBdr>
        <w:spacing w:after="120" w:before="120" w:line="294.5454545454545"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-----oOo-----</w:t>
      </w:r>
    </w:p>
    <w:p w:rsidR="00000000" w:rsidDel="00000000" w:rsidP="00000000" w:rsidRDefault="00000000" w:rsidRPr="00000000" w14:paraId="00000004">
      <w:pPr>
        <w:pBdr>
          <w:left w:color="auto" w:space="0" w:sz="0" w:val="none"/>
          <w:right w:color="auto" w:space="0" w:sz="0" w:val="none"/>
        </w:pBdr>
        <w:spacing w:after="120" w:before="120" w:line="294.5454545454545"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p w:rsidR="00000000" w:rsidDel="00000000" w:rsidP="00000000" w:rsidRDefault="00000000" w:rsidRPr="00000000" w14:paraId="00000005">
      <w:pPr>
        <w:pBdr>
          <w:left w:color="auto" w:space="0" w:sz="0" w:val="none"/>
          <w:right w:color="auto" w:space="0" w:sz="0" w:val="none"/>
        </w:pBdr>
        <w:spacing w:after="120" w:before="120" w:line="294.5454545454545"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HỢP ĐỒNG DỊCH VỤ TRIỂN KHAI PHẦN MỀM</w:t>
      </w:r>
    </w:p>
    <w:p w:rsidR="00000000" w:rsidDel="00000000" w:rsidP="00000000" w:rsidRDefault="00000000" w:rsidRPr="00000000" w14:paraId="00000006">
      <w:pPr>
        <w:pBdr>
          <w:left w:color="auto" w:space="0" w:sz="0" w:val="none"/>
          <w:right w:color="auto" w:space="0" w:sz="0" w:val="none"/>
        </w:pBdr>
        <w:spacing w:after="120" w:before="120" w:line="294.5454545454545"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Số: …/2025</w:t>
      </w:r>
    </w:p>
    <w:p w:rsidR="00000000" w:rsidDel="00000000" w:rsidP="00000000" w:rsidRDefault="00000000" w:rsidRPr="00000000" w14:paraId="00000007">
      <w:pPr>
        <w:pBdr>
          <w:left w:color="auto" w:space="0" w:sz="0" w:val="none"/>
          <w:right w:color="auto" w:space="0" w:sz="0" w:val="none"/>
        </w:pBdr>
        <w:spacing w:after="120" w:before="120" w:line="294.5454545454545"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8">
      <w:pPr>
        <w:tabs>
          <w:tab w:val="left" w:leader="none" w:pos="567"/>
        </w:tabs>
        <w:spacing w:after="80" w:before="80" w:line="240" w:lineRule="auto"/>
        <w:ind w:left="567"/>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i w:val="1"/>
          <w:iCs w:val="1"/>
          <w:sz w:val="26"/>
          <w:szCs w:val="26"/>
          <w:u w:val="single"/>
          <w:rtl w:val="0"/>
        </w:rPr>
        <w:t xml:space="preserve">Căn cứ:</w:t>
      </w:r>
      <w:r w:rsidDel="00000000" w:rsidR="00000000" w:rsidRPr="00000000">
        <w:rPr>
          <w:rtl w:val="0"/>
        </w:rPr>
      </w:r>
    </w:p>
    <w:p w:rsidR="00000000" w:rsidDel="00000000" w:rsidP="00000000" w:rsidRDefault="00000000" w:rsidRPr="00000000" w14:paraId="00000009">
      <w:pPr>
        <w:numPr>
          <w:ilvl w:val="0"/>
          <w:numId w:val="1"/>
        </w:numPr>
        <w:tabs>
          <w:tab w:val="left" w:leader="none" w:pos="0"/>
        </w:tabs>
        <w:spacing w:after="0" w:afterAutospacing="0" w:before="80" w:lineRule="auto"/>
        <w:ind w:left="720" w:right="5.669291338583093"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Bộ luật Dân sự số </w:t>
      </w:r>
      <w:r w:rsidDel="00000000" w:rsidR="00000000" w:rsidRPr="00000000">
        <w:rPr>
          <w:rFonts w:ascii="Times New Roman" w:cs="Times New Roman" w:eastAsia="Times New Roman" w:hAnsi="Times New Roman"/>
          <w:sz w:val="26"/>
          <w:szCs w:val="26"/>
          <w:rtl w:val="0"/>
        </w:rPr>
        <w:t xml:space="preserve">91/2015/QH13 </w:t>
      </w:r>
      <w:r w:rsidDel="00000000" w:rsidR="00000000" w:rsidRPr="00000000">
        <w:rPr>
          <w:rFonts w:ascii="Times New Roman" w:cs="Times New Roman" w:eastAsia="Times New Roman" w:hAnsi="Times New Roman"/>
          <w:i w:val="1"/>
          <w:iCs w:val="1"/>
          <w:sz w:val="26"/>
          <w:szCs w:val="26"/>
          <w:rtl w:val="0"/>
        </w:rPr>
        <w:t xml:space="preserve">được Quốc hội nước Cộng hòa xã hội chủ nghĩa Việt Nam ban hành ngày 24/11/2015, có hiệu lực từ ngày 01/01/2017;</w:t>
      </w:r>
    </w:p>
    <w:p w:rsidR="00000000" w:rsidDel="00000000" w:rsidP="00000000" w:rsidRDefault="00000000" w:rsidRPr="00000000" w14:paraId="0000000A">
      <w:pPr>
        <w:numPr>
          <w:ilvl w:val="0"/>
          <w:numId w:val="1"/>
        </w:numPr>
        <w:tabs>
          <w:tab w:val="left" w:leader="none" w:pos="129.2125984251969"/>
        </w:tabs>
        <w:spacing w:after="0" w:afterAutospacing="0" w:before="0" w:beforeAutospacing="0" w:lineRule="auto"/>
        <w:ind w:left="72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Căn cứ luật Thương mại được Quốc hội nước Cộng hòa xã hội chủ nghĩa Việt Nam khóa X, kỳ họp 10 thông qua ngày 14/6/2005;</w:t>
      </w:r>
    </w:p>
    <w:p w:rsidR="00000000" w:rsidDel="00000000" w:rsidP="00000000" w:rsidRDefault="00000000" w:rsidRPr="00000000" w14:paraId="0000000B">
      <w:pPr>
        <w:numPr>
          <w:ilvl w:val="0"/>
          <w:numId w:val="1"/>
        </w:numPr>
        <w:tabs>
          <w:tab w:val="left" w:leader="none" w:pos="567"/>
        </w:tabs>
        <w:spacing w:after="80" w:before="0" w:beforeAutospacing="0" w:lineRule="auto"/>
        <w:ind w:left="72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Căn cứ nhu cầu và khả năng hợp tác của hai Bên;</w:t>
      </w:r>
    </w:p>
    <w:p w:rsidR="00000000" w:rsidDel="00000000" w:rsidP="00000000" w:rsidRDefault="00000000" w:rsidRPr="00000000" w14:paraId="0000000C">
      <w:pPr>
        <w:pBdr>
          <w:left w:color="auto" w:space="-45" w:sz="0" w:val="none"/>
          <w:right w:color="auto" w:space="0" w:sz="0" w:val="none"/>
        </w:pBdr>
        <w:spacing w:after="120" w:before="120" w:line="294.5454545454545" w:lineRule="auto"/>
        <w:ind w:left="1800" w:hanging="90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00D">
      <w:pPr>
        <w:pBdr>
          <w:left w:color="auto" w:space="0" w:sz="0" w:val="none"/>
          <w:right w:color="auto" w:space="0" w:sz="0" w:val="none"/>
        </w:pBdr>
        <w:spacing w:after="120" w:before="120" w:line="294.5454545454545" w:lineRule="auto"/>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Hôm nay, ngày 29 tháng 11 năm 2025, chúng tôi gồm:</w:t>
      </w:r>
    </w:p>
    <w:p w:rsidR="00000000" w:rsidDel="00000000" w:rsidP="00000000" w:rsidRDefault="00000000" w:rsidRPr="00000000" w14:paraId="0000000E">
      <w:pPr>
        <w:pBdr>
          <w:left w:color="auto" w:space="0" w:sz="0" w:val="none"/>
          <w:right w:color="auto" w:space="0" w:sz="0" w:val="none"/>
        </w:pBdr>
        <w:spacing w:line="392.7272727272727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ĐẠI DIỆN BÊN A:</w:t>
      </w:r>
      <w:r w:rsidDel="00000000" w:rsidR="00000000" w:rsidRPr="00000000">
        <w:rPr>
          <w:rFonts w:ascii="Times New Roman" w:cs="Times New Roman" w:eastAsia="Times New Roman" w:hAnsi="Times New Roman"/>
          <w:sz w:val="26"/>
          <w:szCs w:val="26"/>
          <w:rtl w:val="0"/>
        </w:rPr>
        <w:t xml:space="preserve">  ÔNG HỒ HOÀI NHÂN</w:t>
      </w:r>
    </w:p>
    <w:p w:rsidR="00000000" w:rsidDel="00000000" w:rsidP="00000000" w:rsidRDefault="00000000" w:rsidRPr="00000000" w14:paraId="0000000F">
      <w:pPr>
        <w:pBdr>
          <w:left w:color="auto" w:space="0" w:sz="0" w:val="none"/>
          <w:right w:color="auto" w:space="0" w:sz="0" w:val="none"/>
        </w:pBdr>
        <w:spacing w:line="392.7272727272727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CC/CCCD         :  045066005849</w:t>
      </w:r>
    </w:p>
    <w:p w:rsidR="00000000" w:rsidDel="00000000" w:rsidP="00000000" w:rsidRDefault="00000000" w:rsidRPr="00000000" w14:paraId="00000010">
      <w:pPr>
        <w:pBdr>
          <w:left w:color="auto" w:space="0" w:sz="0" w:val="none"/>
          <w:right w:color="auto" w:space="0" w:sz="0" w:val="none"/>
        </w:pBdr>
        <w:spacing w:line="392.7272727272727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 11B, đường số 6, KP1, phường An Khánh, TP.HCM</w:t>
      </w:r>
    </w:p>
    <w:p w:rsidR="00000000" w:rsidDel="00000000" w:rsidP="00000000" w:rsidRDefault="00000000" w:rsidRPr="00000000" w14:paraId="00000011">
      <w:pPr>
        <w:pBdr>
          <w:left w:color="auto" w:space="0" w:sz="0" w:val="none"/>
          <w:right w:color="auto" w:space="0" w:sz="0" w:val="none"/>
        </w:pBdr>
        <w:spacing w:line="392.7272727272727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thoại               : 091.833.8885</w:t>
      </w:r>
    </w:p>
    <w:p w:rsidR="00000000" w:rsidDel="00000000" w:rsidP="00000000" w:rsidRDefault="00000000" w:rsidRPr="00000000" w14:paraId="00000012">
      <w:pPr>
        <w:pBdr>
          <w:left w:color="auto" w:space="0" w:sz="0" w:val="none"/>
          <w:right w:color="auto" w:space="0" w:sz="0" w:val="none"/>
        </w:pBdr>
        <w:spacing w:line="392.7272727272727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Email                      : hohoainhan.ls@gmail.com</w:t>
      </w:r>
    </w:p>
    <w:p w:rsidR="00000000" w:rsidDel="00000000" w:rsidP="00000000" w:rsidRDefault="00000000" w:rsidRPr="00000000" w14:paraId="00000013">
      <w:pPr>
        <w:pBdr>
          <w:left w:color="auto" w:space="0" w:sz="0" w:val="none"/>
          <w:right w:color="auto" w:space="0" w:sz="0" w:val="none"/>
        </w:pBdr>
        <w:spacing w:line="392.7272727272727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ĐẠI DIỆN BÊN B:</w:t>
      </w:r>
      <w:r w:rsidDel="00000000" w:rsidR="00000000" w:rsidRPr="00000000">
        <w:rPr>
          <w:rFonts w:ascii="Times New Roman" w:cs="Times New Roman" w:eastAsia="Times New Roman" w:hAnsi="Times New Roman"/>
          <w:sz w:val="26"/>
          <w:szCs w:val="26"/>
          <w:rtl w:val="0"/>
        </w:rPr>
        <w:t xml:space="preserve"> ÔNG KAO DỰC ĐÌNH</w:t>
      </w:r>
    </w:p>
    <w:p w:rsidR="00000000" w:rsidDel="00000000" w:rsidP="00000000" w:rsidRDefault="00000000" w:rsidRPr="00000000" w14:paraId="00000014">
      <w:pPr>
        <w:pBdr>
          <w:left w:color="auto" w:space="0" w:sz="0" w:val="none"/>
          <w:right w:color="auto" w:space="0" w:sz="0" w:val="none"/>
        </w:pBdr>
        <w:spacing w:line="392.7272727272727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CC/CCCD         :   079097031187</w:t>
      </w:r>
      <w:r w:rsidDel="00000000" w:rsidR="00000000" w:rsidRPr="00000000">
        <w:rPr>
          <w:rtl w:val="0"/>
        </w:rPr>
      </w:r>
    </w:p>
    <w:p w:rsidR="00000000" w:rsidDel="00000000" w:rsidP="00000000" w:rsidRDefault="00000000" w:rsidRPr="00000000" w14:paraId="00000015">
      <w:pPr>
        <w:pBdr>
          <w:left w:color="auto" w:space="0" w:sz="0" w:val="none"/>
          <w:right w:color="auto" w:space="0" w:sz="0" w:val="none"/>
        </w:pBdr>
        <w:spacing w:line="392.7272727272727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  1043 Lũy Bán, phường Tân Sơn Nhì, TP.HCM</w:t>
      </w:r>
    </w:p>
    <w:p w:rsidR="00000000" w:rsidDel="00000000" w:rsidP="00000000" w:rsidRDefault="00000000" w:rsidRPr="00000000" w14:paraId="00000016">
      <w:pPr>
        <w:pBdr>
          <w:left w:color="auto" w:space="0" w:sz="0" w:val="none"/>
          <w:right w:color="auto" w:space="0" w:sz="0" w:val="none"/>
        </w:pBdr>
        <w:spacing w:line="392.7272727272727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thoại               :   079.404.3297</w:t>
      </w:r>
    </w:p>
    <w:p w:rsidR="00000000" w:rsidDel="00000000" w:rsidP="00000000" w:rsidRDefault="00000000" w:rsidRPr="00000000" w14:paraId="00000017">
      <w:pPr>
        <w:pBdr>
          <w:left w:color="auto" w:space="0" w:sz="0" w:val="none"/>
          <w:right w:color="auto" w:space="0" w:sz="0" w:val="none"/>
        </w:pBdr>
        <w:spacing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Email                     :   </w:t>
      </w:r>
      <w:hyperlink r:id="rId6">
        <w:r w:rsidDel="00000000" w:rsidR="00000000" w:rsidRPr="00000000">
          <w:rPr>
            <w:rFonts w:ascii="Times New Roman" w:cs="Times New Roman" w:eastAsia="Times New Roman" w:hAnsi="Times New Roman"/>
            <w:color w:val="1155cc"/>
            <w:sz w:val="26"/>
            <w:szCs w:val="26"/>
            <w:u w:val="single"/>
            <w:rtl w:val="0"/>
          </w:rPr>
          <w:t xml:space="preserve">Kaoducdinh97@outlook.com</w:t>
        </w:r>
      </w:hyperlink>
      <w:r w:rsidDel="00000000" w:rsidR="00000000" w:rsidRPr="00000000">
        <w:rPr>
          <w:rtl w:val="0"/>
        </w:rPr>
      </w:r>
    </w:p>
    <w:p w:rsidR="00000000" w:rsidDel="00000000" w:rsidP="00000000" w:rsidRDefault="00000000" w:rsidRPr="00000000" w14:paraId="00000018">
      <w:pPr>
        <w:pBdr>
          <w:left w:color="auto" w:space="0" w:sz="0" w:val="none"/>
          <w:right w:color="auto" w:space="0" w:sz="0" w:val="none"/>
        </w:pBdr>
        <w:spacing w:line="294.5454545454545"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9">
      <w:pPr>
        <w:pBdr>
          <w:left w:color="auto" w:space="0" w:sz="0" w:val="none"/>
          <w:right w:color="auto" w:space="0" w:sz="0" w:val="none"/>
        </w:pBdr>
        <w:spacing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Thông tin Tài Khoản: </w:t>
      </w:r>
    </w:p>
    <w:p w:rsidR="00000000" w:rsidDel="00000000" w:rsidP="00000000" w:rsidRDefault="00000000" w:rsidRPr="00000000" w14:paraId="0000001A">
      <w:pPr>
        <w:pBdr>
          <w:left w:color="auto" w:space="0" w:sz="0" w:val="none"/>
          <w:right w:color="auto" w:space="0" w:sz="0" w:val="none"/>
        </w:pBdr>
        <w:spacing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Tài khoản: 1907 4157 8260 12 </w:t>
      </w:r>
    </w:p>
    <w:p w:rsidR="00000000" w:rsidDel="00000000" w:rsidP="00000000" w:rsidRDefault="00000000" w:rsidRPr="00000000" w14:paraId="0000001B">
      <w:pPr>
        <w:pBdr>
          <w:left w:color="auto" w:space="0" w:sz="0" w:val="none"/>
          <w:right w:color="auto" w:space="0" w:sz="0" w:val="none"/>
        </w:pBdr>
        <w:spacing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Ngân hàng: Techcombank</w:t>
      </w:r>
    </w:p>
    <w:p w:rsidR="00000000" w:rsidDel="00000000" w:rsidP="00000000" w:rsidRDefault="00000000" w:rsidRPr="00000000" w14:paraId="0000001C">
      <w:pPr>
        <w:pBdr>
          <w:left w:color="auto" w:space="0" w:sz="0" w:val="none"/>
          <w:right w:color="auto" w:space="0" w:sz="0" w:val="none"/>
        </w:pBdr>
        <w:spacing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Chủ tài khoản: Kao Dực Đình</w:t>
      </w:r>
    </w:p>
    <w:p w:rsidR="00000000" w:rsidDel="00000000" w:rsidP="00000000" w:rsidRDefault="00000000" w:rsidRPr="00000000" w14:paraId="0000001D">
      <w:pPr>
        <w:pBdr>
          <w:left w:color="auto" w:space="0" w:sz="0" w:val="none"/>
          <w:right w:color="auto" w:space="0" w:sz="0" w:val="none"/>
        </w:pBdr>
        <w:spacing w:line="294.5454545454545"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E">
      <w:pPr>
        <w:pBdr>
          <w:left w:color="auto" w:space="0" w:sz="0" w:val="none"/>
          <w:right w:color="auto" w:space="0" w:sz="0" w:val="none"/>
        </w:pBdr>
        <w:spacing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Hai bên đồng ý ký kế Hợp đồng với các nội dung chi tiết như sau:</w:t>
      </w:r>
    </w:p>
    <w:p w:rsidR="00000000" w:rsidDel="00000000" w:rsidP="00000000" w:rsidRDefault="00000000" w:rsidRPr="00000000" w14:paraId="0000001F">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0">
      <w:pPr>
        <w:pBdr>
          <w:left w:color="auto" w:space="0" w:sz="0" w:val="none"/>
          <w:right w:color="auto" w:space="0" w:sz="0" w:val="none"/>
        </w:pBdr>
        <w:spacing w:after="120" w:before="120" w:line="294.5454545454545"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1: Nội dung cung cấp dịch vụ</w:t>
      </w:r>
    </w:p>
    <w:p w:rsidR="00000000" w:rsidDel="00000000" w:rsidP="00000000" w:rsidRDefault="00000000" w:rsidRPr="00000000" w14:paraId="00000021">
      <w:pPr>
        <w:shd w:fill="ffffff" w:val="clear"/>
        <w:tabs>
          <w:tab w:val="left" w:leader="none" w:pos="555"/>
        </w:tabs>
        <w:ind w:right="-142.795275590551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Điều 1.1 Bên B cung cấp sản phẩm phần mềm cho Bên A với chi phí như sau:</w:t>
      </w:r>
    </w:p>
    <w:p w:rsidR="00000000" w:rsidDel="00000000" w:rsidP="00000000" w:rsidRDefault="00000000" w:rsidRPr="00000000" w14:paraId="00000022">
      <w:pPr>
        <w:shd w:fill="ffffff" w:val="clear"/>
        <w:ind w:left="420" w:right="-142.7952755905511" w:firstLine="0"/>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Đơn vị tính: Đồng.</w:t>
      </w:r>
      <w:r w:rsidDel="00000000" w:rsidR="00000000" w:rsidRPr="00000000">
        <w:rPr>
          <w:rtl w:val="0"/>
        </w:rPr>
      </w:r>
    </w:p>
    <w:tbl>
      <w:tblPr>
        <w:tblStyle w:val="Table1"/>
        <w:tblW w:w="9750.0" w:type="dxa"/>
        <w:jc w:val="left"/>
        <w:tblInd w:w="-180.0" w:type="dxa"/>
        <w:tblLayout w:type="fixed"/>
        <w:tblLook w:val="0400"/>
      </w:tblPr>
      <w:tblGrid>
        <w:gridCol w:w="615"/>
        <w:gridCol w:w="4290"/>
        <w:gridCol w:w="1815"/>
        <w:gridCol w:w="1290"/>
        <w:gridCol w:w="1740"/>
        <w:tblGridChange w:id="0">
          <w:tblGrid>
            <w:gridCol w:w="615"/>
            <w:gridCol w:w="4290"/>
            <w:gridCol w:w="1815"/>
            <w:gridCol w:w="1290"/>
            <w:gridCol w:w="1740"/>
          </w:tblGrid>
        </w:tblGridChange>
      </w:tblGrid>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3">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STT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4">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NỘI DUNG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5">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ĐƠN GIÁ/NĂM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6">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SỐ LƯỢNG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7">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THÀNH TIỀN</w:t>
            </w:r>
            <w:r w:rsidDel="00000000" w:rsidR="00000000" w:rsidRPr="00000000">
              <w:rPr>
                <w:rtl w:val="0"/>
              </w:rPr>
            </w:r>
          </w:p>
        </w:tc>
      </w:tr>
      <w:tr>
        <w:trPr>
          <w:cantSplit w:val="0"/>
          <w:trHeight w:val="615"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8">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p w:rsidR="00000000" w:rsidDel="00000000" w:rsidP="00000000" w:rsidRDefault="00000000" w:rsidRPr="00000000" w14:paraId="0000002A">
            <w:pPr>
              <w:jc w:val="center"/>
              <w:rPr>
                <w:rFonts w:ascii="Times New Roman" w:cs="Times New Roman" w:eastAsia="Times New Roman" w:hAnsi="Times New Roman"/>
                <w:sz w:val="26"/>
                <w:szCs w:val="26"/>
              </w:rPr>
            </w:pP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B">
            <w:pPr>
              <w:widowControl w:val="0"/>
              <w:spacing w:line="240" w:lineRule="auto"/>
              <w:ind w:left="141.73228346456688" w:firstLine="0"/>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Website</w:t>
            </w:r>
          </w:p>
          <w:p w:rsidR="00000000" w:rsidDel="00000000" w:rsidP="00000000" w:rsidRDefault="00000000" w:rsidRPr="00000000" w14:paraId="0000002C">
            <w:pPr>
              <w:widowControl w:val="0"/>
              <w:spacing w:line="240" w:lineRule="auto"/>
              <w:ind w:left="141.73228346456688" w:firstLine="0"/>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 Giao diện cá nhân hóa theo màu sắc logo.</w:t>
            </w:r>
          </w:p>
          <w:p w:rsidR="00000000" w:rsidDel="00000000" w:rsidP="00000000" w:rsidRDefault="00000000" w:rsidRPr="00000000" w14:paraId="0000002D">
            <w:pPr>
              <w:widowControl w:val="0"/>
              <w:spacing w:line="240" w:lineRule="auto"/>
              <w:ind w:left="141.73228346456688" w:firstLine="0"/>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 Thư viện ảnh và video và âm thanh tích hợp vào bài viết .</w:t>
            </w:r>
          </w:p>
          <w:p w:rsidR="00000000" w:rsidDel="00000000" w:rsidP="00000000" w:rsidRDefault="00000000" w:rsidRPr="00000000" w14:paraId="0000002E">
            <w:pPr>
              <w:widowControl w:val="0"/>
              <w:spacing w:line="240" w:lineRule="auto"/>
              <w:ind w:left="141.73228346456688" w:firstLine="0"/>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 Có cửa sổ tra cứu pháp luật, án lệ, văn bản hành chính.</w:t>
            </w:r>
          </w:p>
          <w:p w:rsidR="00000000" w:rsidDel="00000000" w:rsidP="00000000" w:rsidRDefault="00000000" w:rsidRPr="00000000" w14:paraId="0000002F">
            <w:pPr>
              <w:widowControl w:val="0"/>
              <w:spacing w:line="240" w:lineRule="auto"/>
              <w:ind w:left="141.73228346456688" w:firstLine="0"/>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 Khả năng trích dẫn nguồn thông tin</w:t>
            </w:r>
          </w:p>
          <w:p w:rsidR="00000000" w:rsidDel="00000000" w:rsidP="00000000" w:rsidRDefault="00000000" w:rsidRPr="00000000" w14:paraId="00000030">
            <w:pPr>
              <w:widowControl w:val="0"/>
              <w:spacing w:line="240" w:lineRule="auto"/>
              <w:ind w:left="141.73228346456688" w:firstLine="0"/>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 Thêm 12 tháng miễn phí bảo trì hằng năm</w:t>
            </w:r>
          </w:p>
          <w:p w:rsidR="00000000" w:rsidDel="00000000" w:rsidP="00000000" w:rsidRDefault="00000000" w:rsidRPr="00000000" w14:paraId="00000031">
            <w:pPr>
              <w:widowControl w:val="0"/>
              <w:spacing w:line="240" w:lineRule="auto"/>
              <w:ind w:left="141.73228346456688" w:firstLine="0"/>
              <w:rPr>
                <w:rFonts w:ascii="Times New Roman" w:cs="Times New Roman" w:eastAsia="Times New Roman" w:hAnsi="Times New Roman"/>
                <w:sz w:val="26"/>
                <w:szCs w:val="26"/>
                <w:highlight w:val="yellow"/>
              </w:rPr>
            </w:pP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2">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7,000,000</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3">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gói</w:t>
            </w:r>
          </w:p>
        </w:tc>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7,000,000</w:t>
            </w:r>
            <w:r w:rsidDel="00000000" w:rsidR="00000000" w:rsidRPr="00000000">
              <w:rPr>
                <w:rtl w:val="0"/>
              </w:rPr>
            </w:r>
          </w:p>
        </w:tc>
      </w:tr>
      <w:tr>
        <w:trPr>
          <w:cantSplit w:val="0"/>
          <w:trHeight w:val="600"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5">
            <w:pPr>
              <w:spacing w:line="240" w:lineRule="auto"/>
              <w:jc w:val="center"/>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6">
            <w:pPr>
              <w:widowControl w:val="0"/>
              <w:spacing w:line="240" w:lineRule="auto"/>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7">
            <w:pPr>
              <w:spacing w:line="240" w:lineRule="auto"/>
              <w:jc w:val="center"/>
              <w:rPr>
                <w:rFonts w:ascii="Times New Roman" w:cs="Times New Roman" w:eastAsia="Times New Roman" w:hAnsi="Times New Roman"/>
                <w:sz w:val="26"/>
                <w:szCs w:val="26"/>
                <w:u w:val="single"/>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8">
            <w:pPr>
              <w:spacing w:line="240" w:lineRule="auto"/>
              <w:jc w:val="center"/>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9">
            <w:pPr>
              <w:spacing w:line="240" w:lineRule="auto"/>
              <w:jc w:val="center"/>
              <w:rPr>
                <w:rFonts w:ascii="Times New Roman" w:cs="Times New Roman" w:eastAsia="Times New Roman" w:hAnsi="Times New Roman"/>
                <w:sz w:val="26"/>
                <w:szCs w:val="26"/>
                <w:u w:val="single"/>
              </w:rPr>
            </w:pPr>
            <w:r w:rsidDel="00000000" w:rsidR="00000000" w:rsidRPr="00000000">
              <w:rPr>
                <w:rtl w:val="0"/>
              </w:rPr>
            </w:r>
          </w:p>
        </w:tc>
      </w:tr>
      <w:tr>
        <w:trPr>
          <w:cantSplit w:val="0"/>
          <w:trHeight w:val="61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A">
            <w:pPr>
              <w:spacing w:line="240" w:lineRule="auto"/>
              <w:jc w:val="center"/>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B">
            <w:pPr>
              <w:widowControl w:val="0"/>
              <w:spacing w:line="240" w:lineRule="auto"/>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C">
            <w:pPr>
              <w:spacing w:line="240" w:lineRule="auto"/>
              <w:jc w:val="center"/>
              <w:rPr>
                <w:rFonts w:ascii="Times New Roman" w:cs="Times New Roman" w:eastAsia="Times New Roman" w:hAnsi="Times New Roman"/>
                <w:sz w:val="26"/>
                <w:szCs w:val="26"/>
                <w:u w:val="single"/>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D">
            <w:pPr>
              <w:spacing w:line="240" w:lineRule="auto"/>
              <w:jc w:val="center"/>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E">
            <w:pPr>
              <w:spacing w:line="240" w:lineRule="auto"/>
              <w:jc w:val="center"/>
              <w:rPr>
                <w:rFonts w:ascii="Times New Roman" w:cs="Times New Roman" w:eastAsia="Times New Roman" w:hAnsi="Times New Roman"/>
                <w:sz w:val="26"/>
                <w:szCs w:val="26"/>
                <w:u w:val="single"/>
              </w:rPr>
            </w:pPr>
            <w:r w:rsidDel="00000000" w:rsidR="00000000" w:rsidRPr="00000000">
              <w:rPr>
                <w:rtl w:val="0"/>
              </w:rPr>
            </w:r>
          </w:p>
        </w:tc>
      </w:tr>
      <w:tr>
        <w:trPr>
          <w:cantSplit w:val="0"/>
          <w:trHeight w:val="1398.72070312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F">
            <w:pPr>
              <w:spacing w:line="240" w:lineRule="auto"/>
              <w:jc w:val="center"/>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0">
            <w:pPr>
              <w:widowControl w:val="0"/>
              <w:spacing w:line="240" w:lineRule="auto"/>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1">
            <w:pPr>
              <w:spacing w:line="240" w:lineRule="auto"/>
              <w:jc w:val="center"/>
              <w:rPr>
                <w:rFonts w:ascii="Times New Roman" w:cs="Times New Roman" w:eastAsia="Times New Roman" w:hAnsi="Times New Roman"/>
                <w:sz w:val="26"/>
                <w:szCs w:val="26"/>
                <w:u w:val="single"/>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2">
            <w:pPr>
              <w:spacing w:line="240" w:lineRule="auto"/>
              <w:jc w:val="center"/>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3">
            <w:pPr>
              <w:spacing w:line="240" w:lineRule="auto"/>
              <w:jc w:val="center"/>
              <w:rPr>
                <w:rFonts w:ascii="Times New Roman" w:cs="Times New Roman" w:eastAsia="Times New Roman" w:hAnsi="Times New Roman"/>
                <w:sz w:val="26"/>
                <w:szCs w:val="26"/>
                <w:u w:val="single"/>
              </w:rPr>
            </w:pPr>
            <w:r w:rsidDel="00000000" w:rsidR="00000000" w:rsidRPr="00000000">
              <w:rPr>
                <w:rtl w:val="0"/>
              </w:rPr>
            </w:r>
          </w:p>
        </w:tc>
      </w:tr>
      <w:tr>
        <w:trPr>
          <w:cantSplit w:val="0"/>
          <w:trHeight w:val="615"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5">
            <w:pPr>
              <w:widowControl w:val="0"/>
              <w:spacing w:line="240" w:lineRule="auto"/>
              <w:ind w:left="141.73228346456688" w:firstLine="0"/>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 Tính năng trợ lý ảo trên website có khả năng xử lý thông tin và hình ảnh</w:t>
            </w:r>
          </w:p>
          <w:p w:rsidR="00000000" w:rsidDel="00000000" w:rsidP="00000000" w:rsidRDefault="00000000" w:rsidRPr="00000000" w14:paraId="00000046">
            <w:pPr>
              <w:widowControl w:val="0"/>
              <w:spacing w:line="240" w:lineRule="auto"/>
              <w:ind w:left="141.73228346456688" w:firstLine="0"/>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 Khả năng xử lý thông tin và hình ảnh</w:t>
            </w:r>
          </w:p>
          <w:p w:rsidR="00000000" w:rsidDel="00000000" w:rsidP="00000000" w:rsidRDefault="00000000" w:rsidRPr="00000000" w14:paraId="00000047">
            <w:pPr>
              <w:widowControl w:val="0"/>
              <w:spacing w:line="240" w:lineRule="auto"/>
              <w:ind w:left="141.73228346456688" w:firstLine="0"/>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 Khả năng xử lý tình huống và đề xuất thông minh</w:t>
            </w:r>
          </w:p>
          <w:p w:rsidR="00000000" w:rsidDel="00000000" w:rsidP="00000000" w:rsidRDefault="00000000" w:rsidRPr="00000000" w14:paraId="00000048">
            <w:pPr>
              <w:widowControl w:val="0"/>
              <w:spacing w:line="240" w:lineRule="auto"/>
              <w:ind w:left="141.73228346456688" w:firstLine="0"/>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 Miễn phí 2 tháng tính năng chatbot-AI</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9">
            <w:pPr>
              <w:jc w:val="center"/>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3,000,000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A">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gói</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B">
            <w:pPr>
              <w:jc w:val="center"/>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3,000,000</w:t>
            </w:r>
          </w:p>
        </w:tc>
      </w:tr>
      <w:tr>
        <w:trPr>
          <w:cantSplit w:val="0"/>
          <w:trHeight w:val="585" w:hRule="atLeast"/>
          <w:tblHeader w:val="0"/>
        </w:trPr>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C">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TỔNG CHI PHÍ</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0">
            <w:pPr>
              <w:spacing w:line="240" w:lineRule="auto"/>
              <w:jc w:val="center"/>
              <w:rPr>
                <w:rFonts w:ascii="Times New Roman" w:cs="Times New Roman" w:eastAsia="Times New Roman" w:hAnsi="Times New Roman"/>
                <w:b w:val="1"/>
                <w:bCs w:val="1"/>
                <w:sz w:val="26"/>
                <w:szCs w:val="26"/>
                <w:u w:val="single"/>
              </w:rPr>
            </w:pPr>
            <w:r w:rsidDel="00000000" w:rsidR="00000000" w:rsidRPr="00000000">
              <w:rPr>
                <w:rFonts w:ascii="Times New Roman" w:cs="Times New Roman" w:eastAsia="Times New Roman" w:hAnsi="Times New Roman"/>
                <w:b w:val="1"/>
                <w:bCs w:val="1"/>
                <w:sz w:val="26"/>
                <w:szCs w:val="26"/>
                <w:highlight w:val="yellow"/>
                <w:rtl w:val="0"/>
              </w:rPr>
              <w:t xml:space="preserve">10,000,000</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tl w:val="0"/>
              </w:rPr>
            </w:r>
          </w:p>
        </w:tc>
      </w:tr>
    </w:tbl>
    <w:p w:rsidR="00000000" w:rsidDel="00000000" w:rsidP="00000000" w:rsidRDefault="00000000" w:rsidRPr="00000000" w14:paraId="00000051">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2">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w:t>
      </w:r>
      <w:r w:rsidDel="00000000" w:rsidR="00000000" w:rsidRPr="00000000">
        <w:rPr>
          <w:rFonts w:ascii="Times New Roman" w:cs="Times New Roman" w:eastAsia="Times New Roman" w:hAnsi="Times New Roman"/>
          <w:sz w:val="26"/>
          <w:szCs w:val="26"/>
          <w:rtl w:val="0"/>
        </w:rPr>
        <w:t xml:space="preserve">iều 1.2: Bên B cung cấp dịch vụ bảo trì phần mềm cho bên A với chi phí như sau:</w:t>
      </w:r>
    </w:p>
    <w:p w:rsidR="00000000" w:rsidDel="00000000" w:rsidP="00000000" w:rsidRDefault="00000000" w:rsidRPr="00000000" w14:paraId="00000053">
      <w:pPr>
        <w:shd w:fill="ffffff" w:val="clear"/>
        <w:ind w:left="420" w:right="-142.7952755905511" w:firstLine="0"/>
        <w:jc w:val="right"/>
        <w:rPr>
          <w:rFonts w:ascii="Times New Roman" w:cs="Times New Roman" w:eastAsia="Times New Roman" w:hAnsi="Times New Roman"/>
          <w:sz w:val="26"/>
          <w:szCs w:val="26"/>
        </w:rPr>
      </w:pPr>
      <w:r w:rsidDel="00000000" w:rsidR="00000000" w:rsidRPr="00000000">
        <w:rPr>
          <w:rtl w:val="0"/>
        </w:rPr>
      </w:r>
    </w:p>
    <w:tbl>
      <w:tblPr>
        <w:tblStyle w:val="Table2"/>
        <w:tblW w:w="9750.0" w:type="dxa"/>
        <w:jc w:val="left"/>
        <w:tblInd w:w="-180.0" w:type="dxa"/>
        <w:tblLayout w:type="fixed"/>
        <w:tblLook w:val="0400"/>
      </w:tblPr>
      <w:tblGrid>
        <w:gridCol w:w="615"/>
        <w:gridCol w:w="4290"/>
        <w:gridCol w:w="1815"/>
        <w:gridCol w:w="1290"/>
        <w:gridCol w:w="1740"/>
        <w:tblGridChange w:id="0">
          <w:tblGrid>
            <w:gridCol w:w="615"/>
            <w:gridCol w:w="4290"/>
            <w:gridCol w:w="1815"/>
            <w:gridCol w:w="1290"/>
            <w:gridCol w:w="1740"/>
          </w:tblGrid>
        </w:tblGridChange>
      </w:tblGrid>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4">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STT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5">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NỘI DUNG CÔNG VIỆC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6">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ĐƠN GIÁ/NĂM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7">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SỐ LƯỢNG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8">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THỜI HẠN</w:t>
            </w:r>
            <w:r w:rsidDel="00000000" w:rsidR="00000000" w:rsidRPr="00000000">
              <w:rPr>
                <w:rtl w:val="0"/>
              </w:rPr>
            </w:r>
          </w:p>
        </w:tc>
      </w:tr>
      <w:tr>
        <w:trPr>
          <w:cantSplit w:val="0"/>
          <w:trHeight w:val="615" w:hRule="atLeast"/>
          <w:tblHeader w:val="0"/>
        </w:trPr>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9">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A">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w:t>
            </w:r>
          </w:p>
          <w:p w:rsidR="00000000" w:rsidDel="00000000" w:rsidP="00000000" w:rsidRDefault="00000000" w:rsidRPr="00000000" w14:paraId="0000005B">
            <w:pPr>
              <w:jc w:val="center"/>
              <w:rPr>
                <w:rFonts w:ascii="Times New Roman" w:cs="Times New Roman" w:eastAsia="Times New Roman" w:hAnsi="Times New Roman"/>
                <w:sz w:val="26"/>
                <w:szCs w:val="26"/>
              </w:rPr>
            </w:pP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C">
            <w:pPr>
              <w:widowControl w:val="0"/>
              <w:spacing w:line="240" w:lineRule="auto"/>
              <w:ind w:left="141.73228346456688" w:firstLine="0"/>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Bảo trì:</w:t>
            </w:r>
          </w:p>
          <w:p w:rsidR="00000000" w:rsidDel="00000000" w:rsidP="00000000" w:rsidRDefault="00000000" w:rsidRPr="00000000" w14:paraId="0000005D">
            <w:pPr>
              <w:widowControl w:val="0"/>
              <w:numPr>
                <w:ilvl w:val="0"/>
                <w:numId w:val="2"/>
              </w:numPr>
              <w:spacing w:line="240" w:lineRule="auto"/>
              <w:ind w:left="720" w:hanging="360"/>
              <w:rPr>
                <w:rFonts w:ascii="Times New Roman" w:cs="Times New Roman" w:eastAsia="Times New Roman" w:hAnsi="Times New Roman"/>
                <w:sz w:val="26"/>
                <w:szCs w:val="26"/>
                <w:highlight w:val="yellow"/>
                <w:u w:val="none"/>
              </w:rPr>
            </w:pPr>
            <w:r w:rsidDel="00000000" w:rsidR="00000000" w:rsidRPr="00000000">
              <w:rPr>
                <w:rFonts w:ascii="Times New Roman" w:cs="Times New Roman" w:eastAsia="Times New Roman" w:hAnsi="Times New Roman"/>
                <w:sz w:val="26"/>
                <w:szCs w:val="26"/>
                <w:highlight w:val="yellow"/>
                <w:rtl w:val="0"/>
              </w:rPr>
              <w:t xml:space="preserve">Tên miền</w:t>
            </w:r>
          </w:p>
          <w:p w:rsidR="00000000" w:rsidDel="00000000" w:rsidP="00000000" w:rsidRDefault="00000000" w:rsidRPr="00000000" w14:paraId="0000005E">
            <w:pPr>
              <w:widowControl w:val="0"/>
              <w:numPr>
                <w:ilvl w:val="0"/>
                <w:numId w:val="2"/>
              </w:numPr>
              <w:spacing w:line="240" w:lineRule="auto"/>
              <w:ind w:left="720" w:hanging="360"/>
              <w:rPr>
                <w:rFonts w:ascii="Times New Roman" w:cs="Times New Roman" w:eastAsia="Times New Roman" w:hAnsi="Times New Roman"/>
                <w:sz w:val="26"/>
                <w:szCs w:val="26"/>
                <w:highlight w:val="yellow"/>
                <w:u w:val="none"/>
              </w:rPr>
            </w:pPr>
            <w:r w:rsidDel="00000000" w:rsidR="00000000" w:rsidRPr="00000000">
              <w:rPr>
                <w:rFonts w:ascii="Times New Roman" w:cs="Times New Roman" w:eastAsia="Times New Roman" w:hAnsi="Times New Roman"/>
                <w:sz w:val="26"/>
                <w:szCs w:val="26"/>
                <w:highlight w:val="yellow"/>
                <w:rtl w:val="0"/>
              </w:rPr>
              <w:t xml:space="preserve">Hosting</w:t>
            </w:r>
          </w:p>
          <w:p w:rsidR="00000000" w:rsidDel="00000000" w:rsidP="00000000" w:rsidRDefault="00000000" w:rsidRPr="00000000" w14:paraId="0000005F">
            <w:pPr>
              <w:widowControl w:val="0"/>
              <w:numPr>
                <w:ilvl w:val="0"/>
                <w:numId w:val="2"/>
              </w:numPr>
              <w:spacing w:line="240" w:lineRule="auto"/>
              <w:ind w:left="720" w:hanging="360"/>
              <w:rPr>
                <w:rFonts w:ascii="Times New Roman" w:cs="Times New Roman" w:eastAsia="Times New Roman" w:hAnsi="Times New Roman"/>
                <w:sz w:val="26"/>
                <w:szCs w:val="26"/>
                <w:highlight w:val="yellow"/>
                <w:u w:val="none"/>
              </w:rPr>
            </w:pPr>
            <w:r w:rsidDel="00000000" w:rsidR="00000000" w:rsidRPr="00000000">
              <w:rPr>
                <w:rFonts w:ascii="Times New Roman" w:cs="Times New Roman" w:eastAsia="Times New Roman" w:hAnsi="Times New Roman"/>
                <w:sz w:val="26"/>
                <w:szCs w:val="26"/>
                <w:highlight w:val="yellow"/>
                <w:rtl w:val="0"/>
              </w:rPr>
              <w:t xml:space="preserve">SSL (lớp cổng bảo mật)</w:t>
            </w:r>
          </w:p>
          <w:p w:rsidR="00000000" w:rsidDel="00000000" w:rsidP="00000000" w:rsidRDefault="00000000" w:rsidRPr="00000000" w14:paraId="00000060">
            <w:pPr>
              <w:widowControl w:val="0"/>
              <w:numPr>
                <w:ilvl w:val="0"/>
                <w:numId w:val="2"/>
              </w:numPr>
              <w:spacing w:line="240" w:lineRule="auto"/>
              <w:ind w:left="720" w:hanging="360"/>
              <w:rPr>
                <w:rFonts w:ascii="Times New Roman" w:cs="Times New Roman" w:eastAsia="Times New Roman" w:hAnsi="Times New Roman"/>
                <w:sz w:val="26"/>
                <w:szCs w:val="26"/>
                <w:highlight w:val="yellow"/>
                <w:u w:val="none"/>
              </w:rPr>
            </w:pPr>
            <w:r w:rsidDel="00000000" w:rsidR="00000000" w:rsidRPr="00000000">
              <w:rPr>
                <w:rFonts w:ascii="Times New Roman" w:cs="Times New Roman" w:eastAsia="Times New Roman" w:hAnsi="Times New Roman"/>
                <w:sz w:val="26"/>
                <w:szCs w:val="26"/>
                <w:highlight w:val="yellow"/>
                <w:rtl w:val="0"/>
              </w:rPr>
              <w:t xml:space="preserve">Toàn Vẹn Dữ Liệu</w:t>
            </w:r>
          </w:p>
          <w:p w:rsidR="00000000" w:rsidDel="00000000" w:rsidP="00000000" w:rsidRDefault="00000000" w:rsidRPr="00000000" w14:paraId="00000061">
            <w:pPr>
              <w:widowControl w:val="0"/>
              <w:numPr>
                <w:ilvl w:val="0"/>
                <w:numId w:val="2"/>
              </w:numPr>
              <w:spacing w:line="240" w:lineRule="auto"/>
              <w:ind w:left="720" w:hanging="360"/>
              <w:rPr>
                <w:rFonts w:ascii="Times New Roman" w:cs="Times New Roman" w:eastAsia="Times New Roman" w:hAnsi="Times New Roman"/>
                <w:sz w:val="26"/>
                <w:szCs w:val="26"/>
                <w:highlight w:val="yellow"/>
                <w:u w:val="none"/>
              </w:rPr>
            </w:pPr>
            <w:r w:rsidDel="00000000" w:rsidR="00000000" w:rsidRPr="00000000">
              <w:rPr>
                <w:rFonts w:ascii="Times New Roman" w:cs="Times New Roman" w:eastAsia="Times New Roman" w:hAnsi="Times New Roman"/>
                <w:sz w:val="26"/>
                <w:szCs w:val="26"/>
                <w:highlight w:val="yellow"/>
                <w:rtl w:val="0"/>
              </w:rPr>
              <w:t xml:space="preserve">Vận hành mượt mà, không bị giật, lag</w:t>
            </w:r>
          </w:p>
          <w:p w:rsidR="00000000" w:rsidDel="00000000" w:rsidP="00000000" w:rsidRDefault="00000000" w:rsidRPr="00000000" w14:paraId="00000062">
            <w:pPr>
              <w:widowControl w:val="0"/>
              <w:spacing w:line="240" w:lineRule="auto"/>
              <w:ind w:left="141.73228346456688" w:firstLine="0"/>
              <w:rPr>
                <w:rFonts w:ascii="Times New Roman" w:cs="Times New Roman" w:eastAsia="Times New Roman" w:hAnsi="Times New Roman"/>
                <w:sz w:val="26"/>
                <w:szCs w:val="26"/>
                <w:highlight w:val="yellow"/>
              </w:rPr>
            </w:pP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3">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1,000,000</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4">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WEBSITE</w:t>
            </w:r>
          </w:p>
        </w:tc>
        <w:tc>
          <w:tcPr>
            <w:vMerge w:val="restart"/>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5">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yellow"/>
                <w:rtl w:val="0"/>
              </w:rPr>
              <w:t xml:space="preserve">XUYÊN SUỐT LIÊN TỤC</w:t>
            </w:r>
            <w:r w:rsidDel="00000000" w:rsidR="00000000" w:rsidRPr="00000000">
              <w:rPr>
                <w:rtl w:val="0"/>
              </w:rPr>
            </w:r>
          </w:p>
        </w:tc>
      </w:tr>
      <w:tr>
        <w:trPr>
          <w:cantSplit w:val="0"/>
          <w:trHeight w:val="600"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6">
            <w:pPr>
              <w:spacing w:line="240" w:lineRule="auto"/>
              <w:jc w:val="center"/>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7">
            <w:pPr>
              <w:widowControl w:val="0"/>
              <w:spacing w:line="240" w:lineRule="auto"/>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8">
            <w:pPr>
              <w:spacing w:line="240" w:lineRule="auto"/>
              <w:jc w:val="center"/>
              <w:rPr>
                <w:rFonts w:ascii="Times New Roman" w:cs="Times New Roman" w:eastAsia="Times New Roman" w:hAnsi="Times New Roman"/>
                <w:sz w:val="26"/>
                <w:szCs w:val="26"/>
                <w:u w:val="single"/>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9">
            <w:pPr>
              <w:spacing w:line="240" w:lineRule="auto"/>
              <w:jc w:val="center"/>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A">
            <w:pPr>
              <w:spacing w:after="0" w:before="0" w:line="240" w:lineRule="auto"/>
              <w:ind w:left="0" w:firstLine="0"/>
              <w:jc w:val="center"/>
              <w:rPr>
                <w:rFonts w:ascii="Times New Roman" w:cs="Times New Roman" w:eastAsia="Times New Roman" w:hAnsi="Times New Roman"/>
                <w:sz w:val="26"/>
                <w:szCs w:val="26"/>
                <w:u w:val="single"/>
              </w:rPr>
            </w:pPr>
            <w:r w:rsidDel="00000000" w:rsidR="00000000" w:rsidRPr="00000000">
              <w:rPr>
                <w:rtl w:val="0"/>
              </w:rPr>
            </w:r>
          </w:p>
        </w:tc>
      </w:tr>
      <w:tr>
        <w:trPr>
          <w:cantSplit w:val="0"/>
          <w:trHeight w:val="61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B">
            <w:pPr>
              <w:spacing w:line="240" w:lineRule="auto"/>
              <w:jc w:val="center"/>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C">
            <w:pPr>
              <w:widowControl w:val="0"/>
              <w:spacing w:line="240" w:lineRule="auto"/>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D">
            <w:pPr>
              <w:spacing w:line="240" w:lineRule="auto"/>
              <w:jc w:val="center"/>
              <w:rPr>
                <w:rFonts w:ascii="Times New Roman" w:cs="Times New Roman" w:eastAsia="Times New Roman" w:hAnsi="Times New Roman"/>
                <w:sz w:val="26"/>
                <w:szCs w:val="26"/>
                <w:u w:val="single"/>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E">
            <w:pPr>
              <w:spacing w:line="240" w:lineRule="auto"/>
              <w:jc w:val="center"/>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F">
            <w:pPr>
              <w:spacing w:after="0" w:before="0" w:line="240" w:lineRule="auto"/>
              <w:ind w:left="0" w:firstLine="0"/>
              <w:jc w:val="center"/>
              <w:rPr>
                <w:rFonts w:ascii="Times New Roman" w:cs="Times New Roman" w:eastAsia="Times New Roman" w:hAnsi="Times New Roman"/>
                <w:sz w:val="26"/>
                <w:szCs w:val="26"/>
                <w:u w:val="single"/>
              </w:rPr>
            </w:pPr>
            <w:r w:rsidDel="00000000" w:rsidR="00000000" w:rsidRPr="00000000">
              <w:rPr>
                <w:rtl w:val="0"/>
              </w:rPr>
            </w:r>
          </w:p>
        </w:tc>
      </w:tr>
      <w:tr>
        <w:trPr>
          <w:cantSplit w:val="0"/>
          <w:trHeight w:val="1398.720703125" w:hRule="atLeast"/>
          <w:tblHeader w:val="0"/>
        </w:trPr>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0">
            <w:pPr>
              <w:spacing w:line="240" w:lineRule="auto"/>
              <w:jc w:val="center"/>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1">
            <w:pPr>
              <w:widowControl w:val="0"/>
              <w:spacing w:line="240" w:lineRule="auto"/>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2">
            <w:pPr>
              <w:spacing w:line="240" w:lineRule="auto"/>
              <w:jc w:val="center"/>
              <w:rPr>
                <w:rFonts w:ascii="Times New Roman" w:cs="Times New Roman" w:eastAsia="Times New Roman" w:hAnsi="Times New Roman"/>
                <w:sz w:val="26"/>
                <w:szCs w:val="26"/>
                <w:u w:val="single"/>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3">
            <w:pPr>
              <w:spacing w:line="240" w:lineRule="auto"/>
              <w:jc w:val="center"/>
              <w:rPr>
                <w:rFonts w:ascii="Times New Roman" w:cs="Times New Roman" w:eastAsia="Times New Roman" w:hAnsi="Times New Roman"/>
                <w:sz w:val="26"/>
                <w:szCs w:val="26"/>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4">
            <w:pPr>
              <w:spacing w:after="0" w:before="0" w:line="240" w:lineRule="auto"/>
              <w:ind w:left="0" w:firstLine="0"/>
              <w:jc w:val="center"/>
              <w:rPr>
                <w:rFonts w:ascii="Times New Roman" w:cs="Times New Roman" w:eastAsia="Times New Roman" w:hAnsi="Times New Roman"/>
                <w:sz w:val="26"/>
                <w:szCs w:val="26"/>
                <w:u w:val="single"/>
              </w:rPr>
            </w:pPr>
            <w:r w:rsidDel="00000000" w:rsidR="00000000" w:rsidRPr="00000000">
              <w:rPr>
                <w:rtl w:val="0"/>
              </w:rPr>
            </w:r>
          </w:p>
        </w:tc>
      </w:tr>
      <w:tr>
        <w:trPr>
          <w:cantSplit w:val="0"/>
          <w:trHeight w:val="615"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5">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6">
            <w:pPr>
              <w:widowControl w:val="0"/>
              <w:spacing w:line="240" w:lineRule="auto"/>
              <w:ind w:left="141.73228346456688" w:firstLine="0"/>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Bảo Trì: </w:t>
            </w:r>
          </w:p>
          <w:p w:rsidR="00000000" w:rsidDel="00000000" w:rsidP="00000000" w:rsidRDefault="00000000" w:rsidRPr="00000000" w14:paraId="00000077">
            <w:pPr>
              <w:widowControl w:val="0"/>
              <w:numPr>
                <w:ilvl w:val="0"/>
                <w:numId w:val="3"/>
              </w:numPr>
              <w:spacing w:line="240" w:lineRule="auto"/>
              <w:ind w:left="720" w:hanging="360"/>
              <w:rPr>
                <w:rFonts w:ascii="Times New Roman" w:cs="Times New Roman" w:eastAsia="Times New Roman" w:hAnsi="Times New Roman"/>
                <w:sz w:val="26"/>
                <w:szCs w:val="26"/>
                <w:highlight w:val="yellow"/>
                <w:u w:val="none"/>
              </w:rPr>
            </w:pPr>
            <w:r w:rsidDel="00000000" w:rsidR="00000000" w:rsidRPr="00000000">
              <w:rPr>
                <w:rFonts w:ascii="Times New Roman" w:cs="Times New Roman" w:eastAsia="Times New Roman" w:hAnsi="Times New Roman"/>
                <w:sz w:val="26"/>
                <w:szCs w:val="26"/>
                <w:highlight w:val="yellow"/>
                <w:rtl w:val="0"/>
              </w:rPr>
              <w:t xml:space="preserve">Tính năng trợ lý ảo trên website có khả năng xử lý thông tin và hình ảnh</w:t>
            </w:r>
          </w:p>
          <w:p w:rsidR="00000000" w:rsidDel="00000000" w:rsidP="00000000" w:rsidRDefault="00000000" w:rsidRPr="00000000" w14:paraId="00000078">
            <w:pPr>
              <w:widowControl w:val="0"/>
              <w:numPr>
                <w:ilvl w:val="0"/>
                <w:numId w:val="3"/>
              </w:numPr>
              <w:spacing w:line="240" w:lineRule="auto"/>
              <w:ind w:left="720" w:hanging="360"/>
              <w:rPr>
                <w:rFonts w:ascii="Times New Roman" w:cs="Times New Roman" w:eastAsia="Times New Roman" w:hAnsi="Times New Roman"/>
                <w:sz w:val="26"/>
                <w:szCs w:val="26"/>
                <w:highlight w:val="yellow"/>
                <w:u w:val="none"/>
              </w:rPr>
            </w:pPr>
            <w:r w:rsidDel="00000000" w:rsidR="00000000" w:rsidRPr="00000000">
              <w:rPr>
                <w:rFonts w:ascii="Times New Roman" w:cs="Times New Roman" w:eastAsia="Times New Roman" w:hAnsi="Times New Roman"/>
                <w:sz w:val="26"/>
                <w:szCs w:val="26"/>
                <w:highlight w:val="yellow"/>
                <w:rtl w:val="0"/>
              </w:rPr>
              <w:t xml:space="preserve">Khả năng xử lý thông tin và hình ảnh</w:t>
            </w:r>
          </w:p>
          <w:p w:rsidR="00000000" w:rsidDel="00000000" w:rsidP="00000000" w:rsidRDefault="00000000" w:rsidRPr="00000000" w14:paraId="00000079">
            <w:pPr>
              <w:widowControl w:val="0"/>
              <w:numPr>
                <w:ilvl w:val="0"/>
                <w:numId w:val="3"/>
              </w:numPr>
              <w:spacing w:line="240" w:lineRule="auto"/>
              <w:ind w:left="720" w:hanging="360"/>
              <w:rPr>
                <w:rFonts w:ascii="Times New Roman" w:cs="Times New Roman" w:eastAsia="Times New Roman" w:hAnsi="Times New Roman"/>
                <w:sz w:val="26"/>
                <w:szCs w:val="26"/>
                <w:highlight w:val="yellow"/>
                <w:u w:val="none"/>
              </w:rPr>
            </w:pPr>
            <w:r w:rsidDel="00000000" w:rsidR="00000000" w:rsidRPr="00000000">
              <w:rPr>
                <w:rFonts w:ascii="Times New Roman" w:cs="Times New Roman" w:eastAsia="Times New Roman" w:hAnsi="Times New Roman"/>
                <w:sz w:val="26"/>
                <w:szCs w:val="26"/>
                <w:highlight w:val="yellow"/>
                <w:rtl w:val="0"/>
              </w:rPr>
              <w:t xml:space="preserve">Miễn phí 2 tháng tính năng chatbot-AI</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A">
            <w:pPr>
              <w:jc w:val="center"/>
              <w:rPr>
                <w:rFonts w:ascii="Times New Roman" w:cs="Times New Roman" w:eastAsia="Times New Roman" w:hAnsi="Times New Roman"/>
                <w:sz w:val="26"/>
                <w:szCs w:val="26"/>
                <w:highlight w:val="yellow"/>
              </w:rPr>
            </w:pPr>
            <w:r w:rsidDel="00000000" w:rsidR="00000000" w:rsidRPr="00000000">
              <w:rPr>
                <w:rFonts w:ascii="Times New Roman" w:cs="Times New Roman" w:eastAsia="Times New Roman" w:hAnsi="Times New Roman"/>
                <w:sz w:val="26"/>
                <w:szCs w:val="26"/>
                <w:highlight w:val="yellow"/>
                <w:rtl w:val="0"/>
              </w:rPr>
              <w:t xml:space="preserve">7,200,000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B">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TRỢ LÝ ẢO</w:t>
            </w:r>
          </w:p>
        </w:tc>
        <w:tc>
          <w:tcPr>
            <w:vMerge w:val="continue"/>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C">
            <w:pPr>
              <w:spacing w:after="0" w:before="0" w:line="240" w:lineRule="auto"/>
              <w:ind w:left="0" w:firstLine="0"/>
              <w:jc w:val="center"/>
              <w:rPr>
                <w:rFonts w:ascii="Times New Roman" w:cs="Times New Roman" w:eastAsia="Times New Roman" w:hAnsi="Times New Roman"/>
                <w:sz w:val="26"/>
                <w:szCs w:val="26"/>
                <w:highlight w:val="yellow"/>
              </w:rPr>
            </w:pPr>
            <w:r w:rsidDel="00000000" w:rsidR="00000000" w:rsidRPr="00000000">
              <w:rPr>
                <w:rtl w:val="0"/>
              </w:rPr>
            </w:r>
          </w:p>
        </w:tc>
      </w:tr>
      <w:tr>
        <w:trPr>
          <w:cantSplit w:val="0"/>
          <w:trHeight w:val="585" w:hRule="atLeast"/>
          <w:tblHeader w:val="0"/>
        </w:trPr>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D">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TỔNG CHI PHÍ (VND)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1">
            <w:pPr>
              <w:spacing w:line="240" w:lineRule="auto"/>
              <w:jc w:val="center"/>
              <w:rPr>
                <w:rFonts w:ascii="Times New Roman" w:cs="Times New Roman" w:eastAsia="Times New Roman" w:hAnsi="Times New Roman"/>
                <w:b w:val="1"/>
                <w:bCs w:val="1"/>
                <w:sz w:val="26"/>
                <w:szCs w:val="26"/>
                <w:u w:val="single"/>
              </w:rPr>
            </w:pPr>
            <w:r w:rsidDel="00000000" w:rsidR="00000000" w:rsidRPr="00000000">
              <w:rPr>
                <w:rFonts w:ascii="Times New Roman" w:cs="Times New Roman" w:eastAsia="Times New Roman" w:hAnsi="Times New Roman"/>
                <w:b w:val="1"/>
                <w:bCs w:val="1"/>
                <w:sz w:val="26"/>
                <w:szCs w:val="26"/>
                <w:highlight w:val="yellow"/>
                <w:rtl w:val="0"/>
              </w:rPr>
              <w:t xml:space="preserve">8,200,000</w:t>
            </w:r>
            <w:r w:rsidDel="00000000" w:rsidR="00000000" w:rsidRPr="00000000">
              <w:rPr>
                <w:rtl w:val="0"/>
              </w:rPr>
            </w:r>
          </w:p>
        </w:tc>
      </w:tr>
    </w:tbl>
    <w:p w:rsidR="00000000" w:rsidDel="00000000" w:rsidP="00000000" w:rsidRDefault="00000000" w:rsidRPr="00000000" w14:paraId="00000082">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3">
      <w:pPr>
        <w:pBdr>
          <w:left w:color="auto" w:space="0" w:sz="0" w:val="none"/>
          <w:right w:color="auto" w:space="0" w:sz="0" w:val="none"/>
        </w:pBdr>
        <w:spacing w:after="120" w:before="120" w:line="294.5454545454545"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1.3: Điều khoản bàn giao:</w:t>
      </w:r>
    </w:p>
    <w:p w:rsidR="00000000" w:rsidDel="00000000" w:rsidP="00000000" w:rsidRDefault="00000000" w:rsidRPr="00000000" w14:paraId="00000084">
      <w:pPr>
        <w:pBdr>
          <w:left w:color="auto" w:space="0" w:sz="0" w:val="none"/>
          <w:right w:color="auto" w:space="0" w:sz="0" w:val="none"/>
        </w:pBdr>
        <w:spacing w:after="120" w:before="120" w:line="294.5454545454545"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 Bên B sẽ bàn giao sản phẩm website và trợ lý ảo với đầy đủ tính năng như điều 1.1 không trễ hơn ngày 15/12/2025.</w:t>
      </w:r>
    </w:p>
    <w:p w:rsidR="00000000" w:rsidDel="00000000" w:rsidP="00000000" w:rsidRDefault="00000000" w:rsidRPr="00000000" w14:paraId="00000085">
      <w:pPr>
        <w:pBdr>
          <w:left w:color="auto" w:space="0" w:sz="0" w:val="none"/>
          <w:right w:color="auto" w:space="0" w:sz="0" w:val="none"/>
        </w:pBdr>
        <w:spacing w:after="120" w:before="120" w:line="294.5454545454545"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1.3.2 Thời gian bảo trì sẽ được tính từ ngày kế tiếp của ngày bàn giao, tức 16/12/2025</w:t>
      </w:r>
    </w:p>
    <w:p w:rsidR="00000000" w:rsidDel="00000000" w:rsidP="00000000" w:rsidRDefault="00000000" w:rsidRPr="00000000" w14:paraId="00000086">
      <w:pPr>
        <w:pBdr>
          <w:left w:color="auto" w:space="0" w:sz="0" w:val="none"/>
          <w:right w:color="auto" w:space="0" w:sz="0" w:val="none"/>
        </w:pBdr>
        <w:spacing w:after="120" w:before="120" w:line="294.5454545454545" w:lineRule="auto"/>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1.3.3 Sản phẩm bàn giao phải là phiên bản cuối, mang tính toàn vẹn và thống nhất, không bàn giao theo từng phần. </w:t>
      </w:r>
    </w:p>
    <w:p w:rsidR="00000000" w:rsidDel="00000000" w:rsidP="00000000" w:rsidRDefault="00000000" w:rsidRPr="00000000" w14:paraId="00000087">
      <w:pPr>
        <w:pBdr>
          <w:left w:color="auto" w:space="0" w:sz="0" w:val="none"/>
          <w:right w:color="auto" w:space="0" w:sz="0" w:val="none"/>
        </w:pBdr>
        <w:spacing w:after="120" w:before="120" w:line="294.5454545454545"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1.4 Điều Khoản Thanh Toán</w:t>
      </w:r>
    </w:p>
    <w:p w:rsidR="00000000" w:rsidDel="00000000" w:rsidP="00000000" w:rsidRDefault="00000000" w:rsidRPr="00000000" w14:paraId="00000088">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1.3.1 Bên A sẽ thanh toán cọc cho bên B để bên B có chi phí triển khai là 3,000,000VND. số tiền còn lại dựa theo số tiền của điều 1.1 là 7,000,000 sẽ được trả trong tương lai gần nhất trong khả năng của bên A.</w:t>
      </w:r>
    </w:p>
    <w:p w:rsidR="00000000" w:rsidDel="00000000" w:rsidP="00000000" w:rsidRDefault="00000000" w:rsidRPr="00000000" w14:paraId="00000089">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1.3.2 Bên A được miễn phí bảo trì một năm dựa vào số tiền của điều 1.2.1 kể từ ngày bàn giao sản phẩm cho Website, Chi phí bảo trì sẽ được tính từ ngày đầu của năm thứ 2 trở đi, tức ngày 16/12/2026.</w:t>
      </w:r>
    </w:p>
    <w:p w:rsidR="00000000" w:rsidDel="00000000" w:rsidP="00000000" w:rsidRDefault="00000000" w:rsidRPr="00000000" w14:paraId="0000008A">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1.3.3 Bên A được miễn phí bảo trì 2 tháng dựa vào số tiền của điều 1.2.2 kể từ ngày bàn giao sản phẩm cho trợ lý ảo, chi phí bảo trì sẽ được tính từ ngày đầu của tháng thứ 3 trở đi. Như vậy, năm đầu tiên bên A chỉ cần thanh toán 10 tháng, tức 6,000,000 VND, tức ngày 16/2/2026.</w:t>
      </w:r>
    </w:p>
    <w:p w:rsidR="00000000" w:rsidDel="00000000" w:rsidP="00000000" w:rsidRDefault="00000000" w:rsidRPr="00000000" w14:paraId="0000008B">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1.3.4 Như vậy, bảo trì năm thứ 1 của cả hai sản phẩm sẽ kết thúc vào ngày 16/12/2026, Bên A sẽ thanh toán chi phí bảo trì năm 2 một cách thống nhất là ngày 16/12/2026, các năm tiếp theo sẽ được tính theo nguyên tắc này. </w:t>
      </w:r>
    </w:p>
    <w:p w:rsidR="00000000" w:rsidDel="00000000" w:rsidP="00000000" w:rsidRDefault="00000000" w:rsidRPr="00000000" w14:paraId="0000008C">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1.3.5 Bên B chấp nhận tất cả phương thức thanh toán theo yêu cầu của bên A.</w:t>
      </w:r>
    </w:p>
    <w:p w:rsidR="00000000" w:rsidDel="00000000" w:rsidP="00000000" w:rsidRDefault="00000000" w:rsidRPr="00000000" w14:paraId="0000008D">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1.3.6 Để tạo điều kiện quan hệ cộng tác lâu dài, các hình thức như chụp ảnh màn hình, sao kê điện tử, tin nhắn hội thoại hay thông qua trao đổi trực tiếp đều được xem như là minh chứng cho việc đã trả phí. </w:t>
      </w:r>
    </w:p>
    <w:p w:rsidR="00000000" w:rsidDel="00000000" w:rsidP="00000000" w:rsidRDefault="00000000" w:rsidRPr="00000000" w14:paraId="0000008E">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1.3.7 Bên A thanh toán cho bên B theo địa chỉ số tài khoản của bên A</w:t>
      </w:r>
    </w:p>
    <w:p w:rsidR="00000000" w:rsidDel="00000000" w:rsidP="00000000" w:rsidRDefault="00000000" w:rsidRPr="00000000" w14:paraId="0000008F">
      <w:pPr>
        <w:pBdr>
          <w:left w:color="auto" w:space="0" w:sz="0" w:val="none"/>
          <w:right w:color="auto" w:space="0" w:sz="0" w:val="none"/>
        </w:pBdr>
        <w:spacing w:after="120" w:before="120" w:line="294.5454545454545"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90">
      <w:pPr>
        <w:pBdr>
          <w:left w:color="auto" w:space="0" w:sz="0" w:val="none"/>
          <w:right w:color="auto" w:space="0" w:sz="0" w:val="none"/>
        </w:pBdr>
        <w:spacing w:after="120" w:before="120" w:line="294.5454545454545"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2: Quyền, nghĩa vụ của bên A</w:t>
      </w:r>
    </w:p>
    <w:p w:rsidR="00000000" w:rsidDel="00000000" w:rsidP="00000000" w:rsidRDefault="00000000" w:rsidRPr="00000000" w14:paraId="00000091">
      <w:pPr>
        <w:pBdr>
          <w:left w:color="auto" w:space="0" w:sz="0" w:val="none"/>
          <w:right w:color="auto" w:space="0" w:sz="0" w:val="none"/>
        </w:pBdr>
        <w:spacing w:after="120" w:before="120" w:line="294.5454545454545" w:lineRule="auto"/>
        <w:ind w:left="10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Bên A phải bám theo bảng tiến độ trên để phối hợp với bên B làm hoàn thiện, nếu bên A không phối hợp với bên B đúng thời gian như bảng tiến độ thì bên B sẽ không chịu trách nhiệm về việc vượt thời gian thỏa thuận.</w:t>
      </w:r>
    </w:p>
    <w:p w:rsidR="00000000" w:rsidDel="00000000" w:rsidP="00000000" w:rsidRDefault="00000000" w:rsidRPr="00000000" w14:paraId="00000092">
      <w:pPr>
        <w:pBdr>
          <w:left w:color="auto" w:space="0" w:sz="0" w:val="none"/>
          <w:right w:color="auto" w:space="0" w:sz="0" w:val="none"/>
        </w:pBdr>
        <w:spacing w:after="120" w:before="120" w:line="294.5454545454545" w:lineRule="auto"/>
        <w:ind w:left="10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 Bên A phải trả trước cho bên B giá trị trong nội dung mục 2 điều 1 ngay khi ký kết, phần còn lại sẽ thu trong 30 ngày khi ký thanh lý.</w:t>
      </w:r>
    </w:p>
    <w:p w:rsidR="00000000" w:rsidDel="00000000" w:rsidP="00000000" w:rsidRDefault="00000000" w:rsidRPr="00000000" w14:paraId="00000093">
      <w:pPr>
        <w:pBdr>
          <w:left w:color="auto" w:space="0" w:sz="0" w:val="none"/>
          <w:right w:color="auto" w:space="0" w:sz="0" w:val="none"/>
        </w:pBdr>
        <w:spacing w:after="120" w:before="120" w:line="294.5454545454545" w:lineRule="auto"/>
        <w:ind w:left="10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 Có trách nhiệm tự quản lý nội dung và thông tin trên website, bảo vệ password</w:t>
      </w:r>
    </w:p>
    <w:p w:rsidR="00000000" w:rsidDel="00000000" w:rsidP="00000000" w:rsidRDefault="00000000" w:rsidRPr="00000000" w14:paraId="00000094">
      <w:pPr>
        <w:pBdr>
          <w:left w:color="auto" w:space="0" w:sz="0" w:val="none"/>
          <w:right w:color="auto" w:space="0" w:sz="0" w:val="none"/>
        </w:pBdr>
        <w:spacing w:after="120" w:before="120" w:line="294.5454545454545" w:lineRule="auto"/>
        <w:ind w:left="10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  Báo cho bên B biết các sự cố hay lỗi gặp phải trong quá trình vận hành.</w:t>
      </w:r>
    </w:p>
    <w:p w:rsidR="00000000" w:rsidDel="00000000" w:rsidP="00000000" w:rsidRDefault="00000000" w:rsidRPr="00000000" w14:paraId="00000095">
      <w:pPr>
        <w:pBdr>
          <w:left w:color="auto" w:space="0" w:sz="0" w:val="none"/>
          <w:right w:color="auto" w:space="0" w:sz="0" w:val="none"/>
        </w:pBdr>
        <w:spacing w:after="120" w:before="120" w:line="294.5454545454545" w:lineRule="auto"/>
        <w:ind w:left="10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 Nếu có phát sinh các chức năng mới không có trong thỏa thuận ban đầu thì bên B có trách nhiệm soạn yêu cầu thành văn bản và gửi qua email cho bên A để tiến hành nâng cấp, bổ sung (có thể có tính phí phát sinh).</w:t>
      </w:r>
    </w:p>
    <w:p w:rsidR="00000000" w:rsidDel="00000000" w:rsidP="00000000" w:rsidRDefault="00000000" w:rsidRPr="00000000" w14:paraId="00000096">
      <w:pPr>
        <w:pBdr>
          <w:left w:color="auto" w:space="0" w:sz="0" w:val="none"/>
          <w:right w:color="auto" w:space="0" w:sz="0" w:val="none"/>
        </w:pBdr>
        <w:spacing w:after="120" w:before="120" w:line="294.5454545454545" w:lineRule="auto"/>
        <w:ind w:left="10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 Hai bên cùng nhau phối hợp giải quyết công việc nhanh và hiệu quả.</w:t>
      </w:r>
    </w:p>
    <w:p w:rsidR="00000000" w:rsidDel="00000000" w:rsidP="00000000" w:rsidRDefault="00000000" w:rsidRPr="00000000" w14:paraId="00000097">
      <w:pPr>
        <w:pBdr>
          <w:left w:color="auto" w:space="0" w:sz="0" w:val="none"/>
          <w:right w:color="auto" w:space="0" w:sz="0" w:val="none"/>
        </w:pBdr>
        <w:spacing w:after="120" w:before="120" w:line="294.5454545454545" w:lineRule="auto"/>
        <w:ind w:left="10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 Đăng ký và sở hữu tên miền …………………………</w:t>
      </w:r>
    </w:p>
    <w:p w:rsidR="00000000" w:rsidDel="00000000" w:rsidP="00000000" w:rsidRDefault="00000000" w:rsidRPr="00000000" w14:paraId="00000098">
      <w:pPr>
        <w:pBdr>
          <w:left w:color="auto" w:space="0" w:sz="0" w:val="none"/>
          <w:right w:color="auto" w:space="0" w:sz="0" w:val="none"/>
        </w:pBdr>
        <w:spacing w:after="120" w:before="120" w:line="294.5454545454545" w:lineRule="auto"/>
        <w:ind w:left="10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2.8 Toàn quyền sở hữu và quyền định đoạt trang web được thiết kế.</w:t>
      </w:r>
    </w:p>
    <w:p w:rsidR="00000000" w:rsidDel="00000000" w:rsidP="00000000" w:rsidRDefault="00000000" w:rsidRPr="00000000" w14:paraId="00000099">
      <w:pPr>
        <w:pBdr>
          <w:left w:color="auto" w:space="0" w:sz="0" w:val="none"/>
          <w:right w:color="auto" w:space="0" w:sz="0" w:val="none"/>
        </w:pBdr>
        <w:spacing w:after="120" w:before="120" w:line="294.5454545454545" w:lineRule="auto"/>
        <w:ind w:left="10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 Đảm bảo rằng đã hiểu và chấp thuận các nội dung trách nhiệm công việc của bên B về điều 3.12.</w:t>
      </w:r>
    </w:p>
    <w:p w:rsidR="00000000" w:rsidDel="00000000" w:rsidP="00000000" w:rsidRDefault="00000000" w:rsidRPr="00000000" w14:paraId="0000009A">
      <w:pPr>
        <w:pBdr>
          <w:left w:color="auto" w:space="0" w:sz="0" w:val="none"/>
          <w:right w:color="auto" w:space="0" w:sz="0" w:val="none"/>
        </w:pBdr>
        <w:spacing w:after="120" w:before="120" w:line="294.5454545454545"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p w:rsidR="00000000" w:rsidDel="00000000" w:rsidP="00000000" w:rsidRDefault="00000000" w:rsidRPr="00000000" w14:paraId="0000009B">
      <w:pPr>
        <w:pBdr>
          <w:left w:color="auto" w:space="0" w:sz="0" w:val="none"/>
          <w:right w:color="auto" w:space="0" w:sz="0" w:val="none"/>
        </w:pBdr>
        <w:spacing w:after="120" w:before="120" w:line="294.5454545454545"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3: Quyền, nghĩa vụ của bên B</w:t>
      </w:r>
    </w:p>
    <w:p w:rsidR="00000000" w:rsidDel="00000000" w:rsidP="00000000" w:rsidRDefault="00000000" w:rsidRPr="00000000" w14:paraId="0000009C">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3.1.Cam kết làm đúng tiền độ đã ký</w:t>
      </w:r>
    </w:p>
    <w:p w:rsidR="00000000" w:rsidDel="00000000" w:rsidP="00000000" w:rsidRDefault="00000000" w:rsidRPr="00000000" w14:paraId="0000009D">
      <w:pPr>
        <w:pBdr>
          <w:left w:color="auto" w:space="-27" w:sz="0" w:val="none"/>
          <w:right w:color="auto" w:space="0" w:sz="0" w:val="none"/>
        </w:pBdr>
        <w:spacing w:after="120" w:before="120" w:line="294.5454545454545"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3.2.Sau khi thanh lý, Có trách nhiệm kiểm tra quá trình hoạt động của website, bàn giao mã nguồn gốc.</w:t>
      </w:r>
    </w:p>
    <w:p w:rsidR="00000000" w:rsidDel="00000000" w:rsidP="00000000" w:rsidRDefault="00000000" w:rsidRPr="00000000" w14:paraId="0000009E">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3.3.Hỗ trợ bên A quản lý website một cách hiệu quả.</w:t>
      </w:r>
    </w:p>
    <w:p w:rsidR="00000000" w:rsidDel="00000000" w:rsidP="00000000" w:rsidRDefault="00000000" w:rsidRPr="00000000" w14:paraId="0000009F">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3.4.Chỉnh sửa kịp thời các lỗi hoặc sự cố một cách nhanh chóng., trong vòng 24 giờ phải phản hồi phương án xử lý.</w:t>
        <w:br w:type="textWrapping"/>
        <w:t xml:space="preserve">3.5.Tiếp nhận các nội dung nâng cấp mới các chức năng do bên A gửi qua và đưa ra giá cả và thời gian hoàn thành hợp lý.</w:t>
        <w:br w:type="textWrapping"/>
        <w:t xml:space="preserve">3.6.Hai bên cùng nhau phối hợp giải quyết công việc nhanh và hiệu quả.</w:t>
      </w:r>
    </w:p>
    <w:p w:rsidR="00000000" w:rsidDel="00000000" w:rsidP="00000000" w:rsidRDefault="00000000" w:rsidRPr="00000000" w14:paraId="000000A0">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3.7.Có trách nhiệm bảo trì website cho tốt, quản lý, bảo quản bí mật các thông tin Hosting, server, tên miền.</w:t>
      </w:r>
    </w:p>
    <w:p w:rsidR="00000000" w:rsidDel="00000000" w:rsidP="00000000" w:rsidRDefault="00000000" w:rsidRPr="00000000" w14:paraId="000000A1">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3.8.Bên B không chịu trách nhiệm về mất mát dữ liệu nếu do bên B để lộ password của người quản trị website.</w:t>
      </w:r>
    </w:p>
    <w:p w:rsidR="00000000" w:rsidDel="00000000" w:rsidP="00000000" w:rsidRDefault="00000000" w:rsidRPr="00000000" w14:paraId="000000A2">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3.9.Giao giấy đăng ký thuê hosting cho bên A.</w:t>
      </w:r>
    </w:p>
    <w:p w:rsidR="00000000" w:rsidDel="00000000" w:rsidP="00000000" w:rsidRDefault="00000000" w:rsidRPr="00000000" w14:paraId="000000A3">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3.10. Thời gian bảo hành là 12 tháng, tính từ ngày Bên B chuyển giao website qua máy chủ của Bên A để nghiệm thu, bàn giao cho bên A và được Bên A ký vào biên bản nghiệm thu đưa vào sử dụng. Trong thời gian này nếu có lỗi phát sinh đối với website thì:</w:t>
      </w:r>
    </w:p>
    <w:p w:rsidR="00000000" w:rsidDel="00000000" w:rsidP="00000000" w:rsidRDefault="00000000" w:rsidRPr="00000000" w14:paraId="000000A4">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Bên A có trách nhiệm mở quyền truy cập vào máy chủ để Bên B tiến hành kiểm tra nguyên nhân lỗi. dưới sự giám sát của kỹ thuật viên Bên A.</w:t>
      </w:r>
    </w:p>
    <w:p w:rsidR="00000000" w:rsidDel="00000000" w:rsidP="00000000" w:rsidRDefault="00000000" w:rsidRPr="00000000" w14:paraId="000000A5">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Bên B có trách nhiệm kiểm tra và phản hồi về nguyên nhân lỗi cho bên A trong vòng 24 tiếng kể từ lúc nhận thông báo lỗi từ Bên B.</w:t>
      </w:r>
    </w:p>
    <w:p w:rsidR="00000000" w:rsidDel="00000000" w:rsidP="00000000" w:rsidRDefault="00000000" w:rsidRPr="00000000" w14:paraId="000000A6">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Nếu lỗi phát sinh từ mã nguồn website mà Bên B đã phát triển, Bên B có trách nhiệm khắc phục lỗi miễn phí. Thời gian khắc phục tùy theo lỗi và do 2 bên thỏa thuận với nhau, tuy nhiên không kéo dài quá 05 ngày kể từ ngày nhận thông báo lỗi từ bên A.</w:t>
      </w:r>
    </w:p>
    <w:p w:rsidR="00000000" w:rsidDel="00000000" w:rsidP="00000000" w:rsidRDefault="00000000" w:rsidRPr="00000000" w14:paraId="000000A7">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Nếu lỗi phát sinh do hệ thống máy chủ của thì Bên B miễn trừ hoàn toàn trách nhiệm khắc phục trong trường hợp này. Tuy nhiên, Bên B hỗ trợ tư vấn khắc phục cho Bên A thông qua điện thoại, email và không tính chi phí.</w:t>
      </w:r>
    </w:p>
    <w:p w:rsidR="00000000" w:rsidDel="00000000" w:rsidP="00000000" w:rsidRDefault="00000000" w:rsidRPr="00000000" w14:paraId="000000A8">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3.11 Bên B đảm bảo thiết kế website có đầy đủ tính năng để Bên A có thể thực hiện SEO (Search Engine Optimization) sau khi bàn giao sản phẩm.</w:t>
      </w:r>
    </w:p>
    <w:p w:rsidR="00000000" w:rsidDel="00000000" w:rsidP="00000000" w:rsidRDefault="00000000" w:rsidRPr="00000000" w14:paraId="000000A9">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3.12 Bên B trong lúc bàn giao có trách nhiệm truyền đạt và thông tin đầy đủ các nội dung sau về tính chất của phần mềm:</w:t>
      </w:r>
    </w:p>
    <w:p w:rsidR="00000000" w:rsidDel="00000000" w:rsidP="00000000" w:rsidRDefault="00000000" w:rsidRPr="00000000" w14:paraId="000000AA">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3.12.1 Bên B đảm bảo chất lượng bảo trì, tuy nhiên sẽ không chịu trách nhiệm, không ngầm ủng hộ hay phản đối cho bất kì nội dung (ở tất cả các hình thức) của website sau khi đã bàn giao cho bên A.</w:t>
      </w:r>
    </w:p>
    <w:p w:rsidR="00000000" w:rsidDel="00000000" w:rsidP="00000000" w:rsidRDefault="00000000" w:rsidRPr="00000000" w14:paraId="000000AB">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3.12.1 Nội dung được trợ lý ảo đưa ra chỉ mang tính chất tham khảo, không mang tính áp đặt, không đảm bảo được sự chuẩn xác đối với thực tế xã hội hay tập quán nói chung</w:t>
      </w:r>
    </w:p>
    <w:p w:rsidR="00000000" w:rsidDel="00000000" w:rsidP="00000000" w:rsidRDefault="00000000" w:rsidRPr="00000000" w14:paraId="000000AC">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3.12.3 Bên B đề xuất bên A luôn kiểm tra tính đúng đắn nội dung của trợ lý ảo trước khi quyết định sử dụng nội dung do trợ ảo đưa ra.</w:t>
      </w:r>
    </w:p>
    <w:p w:rsidR="00000000" w:rsidDel="00000000" w:rsidP="00000000" w:rsidRDefault="00000000" w:rsidRPr="00000000" w14:paraId="000000AD">
      <w:pPr>
        <w:pBdr>
          <w:left w:color="auto" w:space="0" w:sz="0" w:val="none"/>
          <w:right w:color="auto" w:space="0" w:sz="0" w:val="none"/>
        </w:pBdr>
        <w:spacing w:after="120" w:before="120" w:line="294.5454545454545"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4: TẠM NGƯNG, CHẤM DỨT, THAY ĐỔI NỘI DUNG CỦA HỢP ĐỒNG</w:t>
      </w:r>
    </w:p>
    <w:p w:rsidR="00000000" w:rsidDel="00000000" w:rsidP="00000000" w:rsidRDefault="00000000" w:rsidRPr="00000000" w14:paraId="000000AE">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  Tạm ngưng:</w:t>
      </w:r>
    </w:p>
    <w:p w:rsidR="00000000" w:rsidDel="00000000" w:rsidP="00000000" w:rsidRDefault="00000000" w:rsidRPr="00000000" w14:paraId="000000AF">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4.1.1 Bên B sẽ tạm ngưng triển khai hợp đồng trong trường hợp Bên A chậm thanh toán cho bên B từ mười (10) ngày trở lên kể từ ngày hết hạn thanh toán. Thời hạn tạm ngưng chấm dứt khi bên B đã khắc phục sự cố nhưng không quá mười lăm (15) ngày kể từ ngày tạm ngưng, quá thời hạn này, bên B có quyền đơn phương chấm dứt Hợp đồng theo quy định tại khoản 4.2 Điều này.</w:t>
      </w:r>
    </w:p>
    <w:p w:rsidR="00000000" w:rsidDel="00000000" w:rsidP="00000000" w:rsidRDefault="00000000" w:rsidRPr="00000000" w14:paraId="000000B0">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4.1.2 Bên B sẽ tạm ngưng một phần hoặc toàn bộ các điều khoản trong Hợp đồng nếu Bên B có yêu cầu tạm ngưng bằng văn bản. Bên A được miễn trừ toàn bộ nghĩa vụ tài chính trong trường hợp này.</w:t>
      </w:r>
    </w:p>
    <w:p w:rsidR="00000000" w:rsidDel="00000000" w:rsidP="00000000" w:rsidRDefault="00000000" w:rsidRPr="00000000" w14:paraId="000000B1">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  Chấm dứt:</w:t>
      </w:r>
    </w:p>
    <w:p w:rsidR="00000000" w:rsidDel="00000000" w:rsidP="00000000" w:rsidRDefault="00000000" w:rsidRPr="00000000" w14:paraId="000000B2">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Hợp đồng này chấm dứt theo một trong các trường hợp sau:</w:t>
      </w:r>
    </w:p>
    <w:p w:rsidR="00000000" w:rsidDel="00000000" w:rsidP="00000000" w:rsidRDefault="00000000" w:rsidRPr="00000000" w14:paraId="000000B3">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4.2.1 Thỏa thuận của các bên. Tuy nhiên, trong mọi trường hợp, bên B chấm dứt hợp đồng mà không được sự đồng ý của bên A thì bên B phải hoàn trả lại toàn bộ số tiền Bên B đã thanh toán theo hợp đồng, chịu phạt 8% tổng giá trị hợp đồng và các chi phí phát sinh. Ngược lại, trong trường hợp bên A chấm dứt hợp đồng mà không được sự đồng ý của bên B thì bên A không được hoàn trả số tiền đã thanh toán cho bên B và chịu phạt 8% phần nghĩa vụ hợp đồng bị vi phạm và các chi phí phát sinh (nếu có).</w:t>
      </w:r>
    </w:p>
    <w:p w:rsidR="00000000" w:rsidDel="00000000" w:rsidP="00000000" w:rsidRDefault="00000000" w:rsidRPr="00000000" w14:paraId="000000B4">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4.2.2 Bên B có quyền chấm dứt hợp đồng khi bên A vi phạm nghiêm trọng nghĩa vụ thanh toán quy định tại khoản 4.1 Điều này. Trong trường hợp này, phí dịch vụ sẽ được tính trên chi phí thực tế mà Bên B đã thực hiện căn cứ vào phần công việc đã được bên A phê duyệt hoặc biên bản bàn giao có chữ ký xác nhận hoàn thành của hai bên.</w:t>
      </w:r>
    </w:p>
    <w:p w:rsidR="00000000" w:rsidDel="00000000" w:rsidP="00000000" w:rsidRDefault="00000000" w:rsidRPr="00000000" w14:paraId="000000B5">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4.2.3  Hợp đồng được hoàn thành;</w:t>
      </w:r>
    </w:p>
    <w:p w:rsidR="00000000" w:rsidDel="00000000" w:rsidP="00000000" w:rsidRDefault="00000000" w:rsidRPr="00000000" w14:paraId="000000B6">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4.2.4  Trong trường hợp một trong hai bên muốn chấm dứt Hợp đồng trước thời hạn thì phải báo trước cho bên kia trước ba mươi (30) ngày và phải được sự đồng ý của bên còn lại. Bên nào vi phạm thì xử lý theo quy định tại tiểu mục 6.2.1 khoản 6.2 Điều 6 Hợp đồng này.</w:t>
      </w:r>
    </w:p>
    <w:p w:rsidR="00000000" w:rsidDel="00000000" w:rsidP="00000000" w:rsidRDefault="00000000" w:rsidRPr="00000000" w14:paraId="000000B7">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4.2.5    Các trường hợp khác theo quy định tại Điều 7 hợp đồng này.</w:t>
      </w:r>
    </w:p>
    <w:p w:rsidR="00000000" w:rsidDel="00000000" w:rsidP="00000000" w:rsidRDefault="00000000" w:rsidRPr="00000000" w14:paraId="000000B8">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  Thay đổi nội dung Hợp đồng</w:t>
      </w:r>
    </w:p>
    <w:p w:rsidR="00000000" w:rsidDel="00000000" w:rsidP="00000000" w:rsidRDefault="00000000" w:rsidRPr="00000000" w14:paraId="000000B9">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Mọi thay đổi liên quan đến Hợp đồng phải có văn bản đề nghị của bên đề nghị trước năm (05) ngày để giải quyết và phải lập thành phụ lục đính kèm Hợp đồng này. Mọi chi phí phát sinh cho thay đổi hợp đồng do nguyên nhân từ bên nào thì bên đó có trách nhiệm thanh toán.</w:t>
      </w:r>
    </w:p>
    <w:p w:rsidR="00000000" w:rsidDel="00000000" w:rsidP="00000000" w:rsidRDefault="00000000" w:rsidRPr="00000000" w14:paraId="000000BA">
      <w:pPr>
        <w:pBdr>
          <w:left w:color="auto" w:space="0" w:sz="0" w:val="none"/>
          <w:right w:color="auto" w:space="0" w:sz="0" w:val="none"/>
        </w:pBdr>
        <w:spacing w:after="120" w:before="120" w:line="294.5454545454545"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BB">
      <w:pPr>
        <w:pBdr>
          <w:left w:color="auto" w:space="0" w:sz="0" w:val="none"/>
          <w:right w:color="auto" w:space="0" w:sz="0" w:val="none"/>
        </w:pBdr>
        <w:spacing w:after="120" w:before="120" w:line="294.5454545454545"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5: PHẠT DO VI PHẠM</w:t>
      </w:r>
    </w:p>
    <w:p w:rsidR="00000000" w:rsidDel="00000000" w:rsidP="00000000" w:rsidRDefault="00000000" w:rsidRPr="00000000" w14:paraId="000000BC">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hợp Bên B thực hiện công việc không đúng theo quy định của Hợp đồng, Phụ lục của Hợp đồng và các thỏa thuận khác của hai bên (nếu có) thì:</w:t>
      </w:r>
    </w:p>
    <w:p w:rsidR="00000000" w:rsidDel="00000000" w:rsidP="00000000" w:rsidRDefault="00000000" w:rsidRPr="00000000" w14:paraId="000000BD">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 Nếu lỗi xuất phát từ Bên B, Bên B có trách nhiệm khắc phục kịp thời trong vòng 05 ngày kể từ ngày nghiệm thu, bàn giao website theo thỏa thuận, quá thời hạn nêu trên Bên B phải chịu mức phạt 5%/tổng giá trị hợp đồng, tuy nhiên việc chậm trễ không được kéo dài quá mười (10) ngày kể từ ngày bên B bị áp dụng mức phạt 5% nêu trên. Nếu quá thời hạn 10 ngày nêu trên, Bên A được quyền đơn phương chấm dứt thực hiện hợp đồng, Bên B phải hoàn trả lại toàn bộ số tiền Bên A đã thanh toán theo hợp đồng, chịu phạt tối đa 8% giá trị phần nghĩa vụ hợp đồng bị vi phạm và các chi phí phát sinh.</w:t>
      </w:r>
    </w:p>
    <w:p w:rsidR="00000000" w:rsidDel="00000000" w:rsidP="00000000" w:rsidRDefault="00000000" w:rsidRPr="00000000" w14:paraId="000000BE">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 Nếu lỗi xuất phát do Bên A chậm phản hồi trong quá trình triển khai dự án theo Timelines công việc được thỏa thuận tại Phụ Lục của hoặc Bên A yêu cầu Bên B tiến hành những chức năng phát sinh thêm ngoài hợp đồng và phụ lục hợp đồng dẫn đến tiến độ thực hiện dự án ban đầu bị ảnh hưởng thì Bên A có trách nhiệm cộng dồn những ngày phát sinh trên để thực hiện thêm chức năng vào tổng thời gian dự án. Nếu quá thời gian được cộng dồn mà bên B vẫn chưa thực hiện xong phần nghĩa vụ của mình thì bên B bị áp dụng chế tài tương tự như khoản 7.1 Điều này.</w:t>
      </w:r>
    </w:p>
    <w:p w:rsidR="00000000" w:rsidDel="00000000" w:rsidP="00000000" w:rsidRDefault="00000000" w:rsidRPr="00000000" w14:paraId="000000BF">
      <w:pPr>
        <w:pBdr>
          <w:left w:color="auto" w:space="0" w:sz="0" w:val="none"/>
          <w:right w:color="auto" w:space="0" w:sz="0" w:val="none"/>
        </w:pBdr>
        <w:spacing w:after="120" w:before="120" w:line="294.5454545454545"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C0">
      <w:pPr>
        <w:pBdr>
          <w:left w:color="auto" w:space="0" w:sz="0" w:val="none"/>
          <w:right w:color="auto" w:space="0" w:sz="0" w:val="none"/>
        </w:pBdr>
        <w:spacing w:after="120" w:before="120" w:line="294.5454545454545"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6: CHUYỂN GIAO VÀ CHUYỂN NHƯỢNG</w:t>
      </w:r>
    </w:p>
    <w:p w:rsidR="00000000" w:rsidDel="00000000" w:rsidP="00000000" w:rsidRDefault="00000000" w:rsidRPr="00000000" w14:paraId="000000C1">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 Bên A có quyền chuyển nhượng bất kỳ hoặc tất cả các quyền và nghĩa vụ của mình theo các điều khoản và điều kiện này vào bất kỳ thời điểm nào mà không cần thông báo cho bên B.</w:t>
      </w:r>
    </w:p>
    <w:p w:rsidR="00000000" w:rsidDel="00000000" w:rsidP="00000000" w:rsidRDefault="00000000" w:rsidRPr="00000000" w14:paraId="000000C2">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điều khoản và điều kiện này ràng buộc và bảo đảm quyền lợi của Bên A và Bên B và các bên kế thừa và bên nhận chuyển nhượng của Bên B sẽ tiếp tục ràng buộc với Bên B hoặc ngược lại, tuy nhiên:</w:t>
      </w:r>
    </w:p>
    <w:p w:rsidR="00000000" w:rsidDel="00000000" w:rsidP="00000000" w:rsidRDefault="00000000" w:rsidRPr="00000000" w14:paraId="000000C3">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6.2 Trong trường hợp có sự sáp nhập hoặc hợp nhất, pháp nhân đó sẽ thay thế Bên A (hoặc bên B) trong quan hệ với các điều khoản và điều kiện này, và tất cả các điều khoản và điều kiện này sẽ tiếp tục có đầy đủ hiệu lực giữa Bên A (hoặc bên B) và pháp nhân đó. Trong trường hợp sự sáp nhập hoặc hợp nhất, pháp nhân đó sẽ thay thế Bên A trong quan hệ với các điều khoản và điều kiện này, và tất cả các điều khoản và điều kiện này sẽ tiếp tục có đầy đủ hiệu lực giữa Bên B và pháp nhân đó.</w:t>
      </w:r>
    </w:p>
    <w:p w:rsidR="00000000" w:rsidDel="00000000" w:rsidP="00000000" w:rsidRDefault="00000000" w:rsidRPr="00000000" w14:paraId="000000C4">
      <w:pPr>
        <w:pBdr>
          <w:left w:color="auto" w:space="0" w:sz="0" w:val="none"/>
          <w:right w:color="auto" w:space="0" w:sz="0" w:val="none"/>
        </w:pBdr>
        <w:spacing w:after="120" w:before="120" w:line="294.5454545454545"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C5">
      <w:pPr>
        <w:pBdr>
          <w:left w:color="auto" w:space="0" w:sz="0" w:val="none"/>
          <w:right w:color="auto" w:space="0" w:sz="0" w:val="none"/>
        </w:pBdr>
        <w:spacing w:after="120" w:before="120" w:line="294.5454545454545"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7: ĐIỀU KHOẢN THI HÀNH</w:t>
      </w:r>
    </w:p>
    <w:p w:rsidR="00000000" w:rsidDel="00000000" w:rsidP="00000000" w:rsidRDefault="00000000" w:rsidRPr="00000000" w14:paraId="000000C6">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Hai bên cam kết thực hiện đúng các điều khoản của Hợp đồng. Bên nào vi phạm sẽ phải chịu trách  nhiệm theo quy định tại Hợp đồng này và theo quy định pháp luật Việt Nam.</w:t>
      </w:r>
    </w:p>
    <w:p w:rsidR="00000000" w:rsidDel="00000000" w:rsidP="00000000" w:rsidRDefault="00000000" w:rsidRPr="00000000" w14:paraId="000000C7">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7.1 Mọi tranh chấp phát sinh trong quá trình thực hiện Hợp đồng này (nếu có) sẽ được hai bên thương lượng giải quyết trên tinh thần hợp tác, tôn trọng lẫn nhau trong thời hạn 20 ngày kể từ ngày phát sinh tranh chấp. Trường hợp hai bên không đạt được thỏa thuận trong thời hạn trên, các tranh chấp sẽ được trình lên Tòa án có thẩm quyền giải quyết.</w:t>
      </w:r>
    </w:p>
    <w:p w:rsidR="00000000" w:rsidDel="00000000" w:rsidP="00000000" w:rsidRDefault="00000000" w:rsidRPr="00000000" w14:paraId="000000C8">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7.2 Hợp đồng này có hiệu lực kể từ ngày ký  kết hợp đồng.</w:t>
      </w:r>
    </w:p>
    <w:p w:rsidR="00000000" w:rsidDel="00000000" w:rsidP="00000000" w:rsidRDefault="00000000" w:rsidRPr="00000000" w14:paraId="000000C9">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 Các bản Phụ lục Hợp đồng đính kèm là một phần nội dung không tách rời của Hợp đồng.</w:t>
      </w:r>
    </w:p>
    <w:p w:rsidR="00000000" w:rsidDel="00000000" w:rsidP="00000000" w:rsidRDefault="00000000" w:rsidRPr="00000000" w14:paraId="000000CA">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 Hợp đồng này được lập thành bốn (04) bản có nội dung và giá trị như nhau, mỗi bên giữ hai (02) bản cho việc thi hành.  Hợp đồng đương nhiên thanh lý sau khi các bên hoàn thành toàn bộ nghĩa vụ của mình.</w:t>
      </w:r>
      <w:r w:rsidDel="00000000" w:rsidR="00000000" w:rsidRPr="00000000">
        <w:rPr>
          <w:rtl w:val="0"/>
        </w:rPr>
      </w:r>
    </w:p>
    <w:p w:rsidR="00000000" w:rsidDel="00000000" w:rsidP="00000000" w:rsidRDefault="00000000" w:rsidRPr="00000000" w14:paraId="000000CB">
      <w:pPr>
        <w:pBdr>
          <w:left w:color="auto" w:space="0" w:sz="0" w:val="none"/>
          <w:right w:color="auto" w:space="0" w:sz="0" w:val="none"/>
        </w:pBdr>
        <w:spacing w:after="120" w:before="120" w:line="294.545454545454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tl w:val="0"/>
        </w:rPr>
      </w:r>
    </w:p>
    <w:p w:rsidR="00000000" w:rsidDel="00000000" w:rsidP="00000000" w:rsidRDefault="00000000" w:rsidRPr="00000000" w14:paraId="000000CC">
      <w:pPr>
        <w:pBdr>
          <w:left w:color="auto" w:space="0" w:sz="0" w:val="none"/>
          <w:right w:color="auto" w:space="0" w:sz="0" w:val="none"/>
        </w:pBdr>
        <w:spacing w:after="120" w:before="120" w:line="294.5454545454545" w:lineRule="auto"/>
        <w:ind w:left="360" w:firstLine="0"/>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86.582331371434"/>
        <w:gridCol w:w="1824.9205034183171"/>
        <w:gridCol w:w="3014.008976233872"/>
        <w:tblGridChange w:id="0">
          <w:tblGrid>
            <w:gridCol w:w="4186.582331371434"/>
            <w:gridCol w:w="1824.9205034183171"/>
            <w:gridCol w:w="3014.008976233872"/>
          </w:tblGrid>
        </w:tblGridChange>
      </w:tblGrid>
      <w:tr>
        <w:trPr>
          <w:cantSplit w:val="0"/>
          <w:trHeight w:val="71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CD">
            <w:pPr>
              <w:pBdr>
                <w:left w:color="auto" w:space="0" w:sz="0" w:val="none"/>
                <w:right w:color="auto" w:space="0" w:sz="0" w:val="none"/>
              </w:pBdr>
              <w:spacing w:after="120" w:before="120"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ĐẠI DIỆN BÊN 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CE">
            <w:pPr>
              <w:pBdr>
                <w:left w:color="auto" w:space="0" w:sz="0" w:val="none"/>
                <w:right w:color="auto" w:space="0" w:sz="0" w:val="none"/>
              </w:pBdr>
              <w:spacing w:after="120" w:before="120" w:line="36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CF">
            <w:pPr>
              <w:pBdr>
                <w:left w:color="auto" w:space="0" w:sz="0" w:val="none"/>
                <w:right w:color="auto" w:space="0" w:sz="0" w:val="none"/>
              </w:pBdr>
              <w:spacing w:after="120" w:before="120" w:line="36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ĐẠI DIỆN BÊN B</w:t>
            </w:r>
          </w:p>
        </w:tc>
      </w:tr>
    </w:tbl>
    <w:p w:rsidR="00000000" w:rsidDel="00000000" w:rsidP="00000000" w:rsidRDefault="00000000" w:rsidRPr="00000000" w14:paraId="000000D0">
      <w:pPr>
        <w:rPr>
          <w:sz w:val="26"/>
          <w:szCs w:val="26"/>
        </w:rPr>
      </w:pPr>
      <w:r w:rsidDel="00000000" w:rsidR="00000000" w:rsidRPr="00000000">
        <w:rPr>
          <w:rtl w:val="0"/>
        </w:rPr>
      </w:r>
    </w:p>
    <w:p w:rsidR="00000000" w:rsidDel="00000000" w:rsidP="00000000" w:rsidRDefault="00000000" w:rsidRPr="00000000" w14:paraId="000000D1">
      <w:pPr>
        <w:rPr>
          <w:sz w:val="26"/>
          <w:szCs w:val="26"/>
        </w:rPr>
      </w:pPr>
      <w:r w:rsidDel="00000000" w:rsidR="00000000" w:rsidRPr="00000000">
        <w:rPr>
          <w:rtl w:val="0"/>
        </w:rPr>
      </w:r>
    </w:p>
    <w:p w:rsidR="00000000" w:rsidDel="00000000" w:rsidP="00000000" w:rsidRDefault="00000000" w:rsidRPr="00000000" w14:paraId="000000D2">
      <w:pPr>
        <w:rPr>
          <w:sz w:val="26"/>
          <w:szCs w:val="26"/>
        </w:rPr>
      </w:pPr>
      <w:r w:rsidDel="00000000" w:rsidR="00000000" w:rsidRPr="00000000">
        <w:rPr>
          <w:rtl w:val="0"/>
        </w:rPr>
      </w:r>
    </w:p>
    <w:p w:rsidR="00000000" w:rsidDel="00000000" w:rsidP="00000000" w:rsidRDefault="00000000" w:rsidRPr="00000000" w14:paraId="000000D3">
      <w:pPr>
        <w:pBdr>
          <w:left w:color="auto" w:space="0" w:sz="0" w:val="none"/>
          <w:right w:color="auto" w:space="0" w:sz="0" w:val="none"/>
        </w:pBdr>
        <w:spacing w:after="120" w:before="120" w:line="294.5454545454545" w:lineRule="auto"/>
        <w:jc w:val="left"/>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D4">
      <w:pPr>
        <w:spacing w:line="240" w:lineRule="auto"/>
        <w:rPr>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aoducdinh97@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